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BD" w:rsidRPr="00856F68" w:rsidRDefault="00E376BD" w:rsidP="00353377">
      <w:pPr>
        <w:pStyle w:val="Default"/>
        <w:rPr>
          <w:rFonts w:ascii="Arial" w:hAnsi="Arial" w:cs="Arial"/>
          <w:b/>
          <w:sz w:val="23"/>
          <w:szCs w:val="23"/>
        </w:rPr>
      </w:pPr>
    </w:p>
    <w:p w:rsidR="002715F6" w:rsidRPr="00E549F7" w:rsidRDefault="00572033" w:rsidP="00353377">
      <w:pPr>
        <w:pStyle w:val="Default"/>
        <w:rPr>
          <w:rFonts w:asciiTheme="majorHAnsi" w:hAnsiTheme="majorHAnsi" w:cs="Arial"/>
          <w:b/>
        </w:rPr>
      </w:pPr>
      <w:r w:rsidRPr="00E549F7">
        <w:rPr>
          <w:rFonts w:asciiTheme="majorHAnsi" w:hAnsiTheme="majorHAnsi" w:cs="Arial"/>
          <w:b/>
          <w:noProof/>
        </w:rPr>
        <w:pict w14:anchorId="0AFD9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4pt;width:34.45pt;height:45pt;z-index:251657216" o:allowincell="f">
            <v:imagedata r:id="rId9" o:title=""/>
            <w10:wrap type="square"/>
          </v:shape>
          <o:OLEObject Type="Embed" ProgID="MSPhotoEd.3" ShapeID="_x0000_s1028" DrawAspect="Content" ObjectID="_1543738509" r:id="rId10"/>
        </w:pict>
      </w:r>
      <w:r w:rsidR="002715F6" w:rsidRPr="00E549F7">
        <w:rPr>
          <w:rFonts w:asciiTheme="majorHAnsi" w:hAnsiTheme="majorHAnsi" w:cs="Arial"/>
          <w:b/>
        </w:rPr>
        <w:t>McMaster University School of Social Work</w:t>
      </w:r>
    </w:p>
    <w:p w:rsidR="00353377" w:rsidRPr="00E549F7" w:rsidRDefault="00803E40" w:rsidP="003F60FC">
      <w:pPr>
        <w:pStyle w:val="Default"/>
        <w:rPr>
          <w:rFonts w:asciiTheme="majorHAnsi" w:hAnsiTheme="majorHAnsi" w:cs="Arial"/>
          <w:b/>
        </w:rPr>
      </w:pPr>
      <w:r w:rsidRPr="00E549F7">
        <w:rPr>
          <w:rFonts w:asciiTheme="majorHAnsi" w:hAnsiTheme="majorHAnsi" w:cs="Arial"/>
          <w:b/>
        </w:rPr>
        <w:t xml:space="preserve">SW 3C03 </w:t>
      </w:r>
      <w:r w:rsidR="00A7141A" w:rsidRPr="00E549F7">
        <w:rPr>
          <w:rFonts w:asciiTheme="majorHAnsi" w:hAnsiTheme="majorHAnsi" w:cs="Arial"/>
          <w:b/>
        </w:rPr>
        <w:t>Social Aspects of Health and Illness</w:t>
      </w:r>
    </w:p>
    <w:p w:rsidR="00353377" w:rsidRPr="00E549F7" w:rsidRDefault="00273F4A" w:rsidP="003F60FC">
      <w:pPr>
        <w:pStyle w:val="Default"/>
        <w:rPr>
          <w:rFonts w:asciiTheme="majorHAnsi" w:hAnsiTheme="majorHAnsi" w:cs="Arial"/>
        </w:rPr>
      </w:pPr>
      <w:proofErr w:type="gramStart"/>
      <w:r w:rsidRPr="00E549F7">
        <w:rPr>
          <w:rFonts w:asciiTheme="majorHAnsi" w:hAnsiTheme="majorHAnsi" w:cs="Arial"/>
        </w:rPr>
        <w:t>January 4</w:t>
      </w:r>
      <w:r w:rsidR="00856F68" w:rsidRPr="00E549F7">
        <w:rPr>
          <w:rFonts w:asciiTheme="majorHAnsi" w:hAnsiTheme="majorHAnsi" w:cs="Arial"/>
        </w:rPr>
        <w:t xml:space="preserve"> </w:t>
      </w:r>
      <w:r w:rsidR="00353377" w:rsidRPr="00E549F7">
        <w:rPr>
          <w:rFonts w:asciiTheme="majorHAnsi" w:hAnsiTheme="majorHAnsi" w:cs="Arial"/>
        </w:rPr>
        <w:t xml:space="preserve">to </w:t>
      </w:r>
      <w:r w:rsidRPr="00E549F7">
        <w:rPr>
          <w:rFonts w:asciiTheme="majorHAnsi" w:hAnsiTheme="majorHAnsi" w:cs="Arial"/>
        </w:rPr>
        <w:t xml:space="preserve">April </w:t>
      </w:r>
      <w:r w:rsidR="00803E40" w:rsidRPr="00E549F7">
        <w:rPr>
          <w:rFonts w:asciiTheme="majorHAnsi" w:hAnsiTheme="majorHAnsi" w:cs="Arial"/>
        </w:rPr>
        <w:t>6</w:t>
      </w:r>
      <w:r w:rsidR="00856F68" w:rsidRPr="00E549F7">
        <w:rPr>
          <w:rFonts w:asciiTheme="majorHAnsi" w:hAnsiTheme="majorHAnsi" w:cs="Arial"/>
        </w:rPr>
        <w:t xml:space="preserve">, </w:t>
      </w:r>
      <w:r w:rsidRPr="00E549F7">
        <w:rPr>
          <w:rFonts w:asciiTheme="majorHAnsi" w:hAnsiTheme="majorHAnsi" w:cs="Arial"/>
        </w:rPr>
        <w:t>2017, Wednesdays, 11:30</w:t>
      </w:r>
      <w:r w:rsidR="00803E40" w:rsidRPr="00E549F7">
        <w:rPr>
          <w:rFonts w:asciiTheme="majorHAnsi" w:hAnsiTheme="majorHAnsi" w:cs="Arial"/>
        </w:rPr>
        <w:t xml:space="preserve"> a.m.</w:t>
      </w:r>
      <w:r w:rsidRPr="00E549F7">
        <w:rPr>
          <w:rFonts w:asciiTheme="majorHAnsi" w:hAnsiTheme="majorHAnsi" w:cs="Arial"/>
        </w:rPr>
        <w:t>-2:20</w:t>
      </w:r>
      <w:r w:rsidR="00803E40" w:rsidRPr="00E549F7">
        <w:rPr>
          <w:rFonts w:asciiTheme="majorHAnsi" w:hAnsiTheme="majorHAnsi" w:cs="Arial"/>
        </w:rPr>
        <w:t xml:space="preserve"> p.m.</w:t>
      </w:r>
      <w:proofErr w:type="gramEnd"/>
    </w:p>
    <w:p w:rsidR="002C6ABB" w:rsidRPr="00E549F7" w:rsidRDefault="003F60FC" w:rsidP="002C6ABB">
      <w:pPr>
        <w:pStyle w:val="Default"/>
        <w:ind w:left="720"/>
        <w:rPr>
          <w:rFonts w:asciiTheme="majorHAnsi" w:hAnsiTheme="majorHAnsi" w:cs="Arial"/>
        </w:rPr>
      </w:pPr>
      <w:r w:rsidRPr="00E549F7">
        <w:rPr>
          <w:rFonts w:asciiTheme="majorHAnsi" w:hAnsiTheme="majorHAnsi" w:cs="Arial"/>
        </w:rPr>
        <w:t>Instructor:</w:t>
      </w:r>
      <w:r w:rsidR="00856F68" w:rsidRPr="00E549F7">
        <w:rPr>
          <w:rFonts w:asciiTheme="majorHAnsi" w:hAnsiTheme="majorHAnsi" w:cs="Arial"/>
        </w:rPr>
        <w:t xml:space="preserve"> </w:t>
      </w:r>
      <w:r w:rsidR="00A7141A" w:rsidRPr="00E549F7">
        <w:rPr>
          <w:rFonts w:asciiTheme="majorHAnsi" w:hAnsiTheme="majorHAnsi" w:cs="Arial"/>
        </w:rPr>
        <w:t>Janice Chaplin</w:t>
      </w:r>
      <w:r w:rsidR="002E04C8" w:rsidRPr="00E549F7">
        <w:rPr>
          <w:rFonts w:asciiTheme="majorHAnsi" w:hAnsiTheme="majorHAnsi" w:cs="Arial"/>
        </w:rPr>
        <w:tab/>
      </w:r>
      <w:r w:rsidR="002E04C8" w:rsidRPr="00E549F7">
        <w:rPr>
          <w:rFonts w:asciiTheme="majorHAnsi" w:hAnsiTheme="majorHAnsi" w:cs="Arial"/>
        </w:rPr>
        <w:tab/>
      </w:r>
      <w:r w:rsidR="002E04C8" w:rsidRPr="00E549F7">
        <w:rPr>
          <w:rFonts w:asciiTheme="majorHAnsi" w:hAnsiTheme="majorHAnsi" w:cs="Arial"/>
        </w:rPr>
        <w:tab/>
      </w:r>
      <w:r w:rsidR="002E04C8" w:rsidRPr="00E549F7">
        <w:rPr>
          <w:rFonts w:asciiTheme="majorHAnsi" w:hAnsiTheme="majorHAnsi" w:cs="Arial"/>
        </w:rPr>
        <w:tab/>
      </w:r>
    </w:p>
    <w:p w:rsidR="003F60FC" w:rsidRPr="00E549F7" w:rsidRDefault="00856F68" w:rsidP="002C6ABB">
      <w:pPr>
        <w:pStyle w:val="Default"/>
        <w:ind w:left="720"/>
        <w:rPr>
          <w:rFonts w:asciiTheme="majorHAnsi" w:hAnsiTheme="majorHAnsi" w:cs="Arial"/>
        </w:rPr>
      </w:pPr>
      <w:r w:rsidRPr="00E549F7">
        <w:rPr>
          <w:rFonts w:asciiTheme="majorHAnsi" w:hAnsiTheme="majorHAnsi" w:cs="Arial"/>
        </w:rPr>
        <w:t xml:space="preserve">   Office: KTH- #</w:t>
      </w:r>
      <w:r w:rsidR="00273F4A" w:rsidRPr="00E549F7">
        <w:rPr>
          <w:rFonts w:asciiTheme="majorHAnsi" w:hAnsiTheme="majorHAnsi" w:cs="Arial"/>
        </w:rPr>
        <w:t>310</w:t>
      </w:r>
    </w:p>
    <w:p w:rsidR="005C0205" w:rsidRPr="00E549F7" w:rsidRDefault="00A7141A" w:rsidP="002C6ABB">
      <w:pPr>
        <w:pStyle w:val="Default"/>
        <w:ind w:left="720"/>
        <w:rPr>
          <w:rFonts w:asciiTheme="majorHAnsi" w:hAnsiTheme="majorHAnsi" w:cs="Arial"/>
        </w:rPr>
      </w:pPr>
      <w:r w:rsidRPr="00E549F7">
        <w:rPr>
          <w:rFonts w:asciiTheme="majorHAnsi" w:hAnsiTheme="majorHAnsi" w:cs="Arial"/>
        </w:rPr>
        <w:t xml:space="preserve">   Office hours:  </w:t>
      </w:r>
      <w:r w:rsidR="005C0205" w:rsidRPr="00E549F7">
        <w:rPr>
          <w:rFonts w:asciiTheme="majorHAnsi" w:hAnsiTheme="majorHAnsi" w:cs="Arial"/>
        </w:rPr>
        <w:t xml:space="preserve">by </w:t>
      </w:r>
      <w:r w:rsidRPr="00E549F7">
        <w:rPr>
          <w:rFonts w:asciiTheme="majorHAnsi" w:hAnsiTheme="majorHAnsi" w:cs="Arial"/>
        </w:rPr>
        <w:t>appointment</w:t>
      </w:r>
    </w:p>
    <w:p w:rsidR="003F60FC" w:rsidRPr="00E549F7" w:rsidRDefault="00353377" w:rsidP="00353377">
      <w:pPr>
        <w:pStyle w:val="Default"/>
        <w:ind w:left="720"/>
        <w:rPr>
          <w:rFonts w:asciiTheme="majorHAnsi" w:hAnsiTheme="majorHAnsi" w:cs="Arial"/>
        </w:rPr>
      </w:pPr>
      <w:r w:rsidRPr="00E549F7">
        <w:rPr>
          <w:rFonts w:asciiTheme="majorHAnsi" w:hAnsiTheme="majorHAnsi" w:cs="Arial"/>
        </w:rPr>
        <w:t xml:space="preserve">  </w:t>
      </w:r>
      <w:r w:rsidR="00856F68" w:rsidRPr="00E549F7">
        <w:rPr>
          <w:rFonts w:asciiTheme="majorHAnsi" w:hAnsiTheme="majorHAnsi" w:cs="Arial"/>
        </w:rPr>
        <w:t xml:space="preserve"> </w:t>
      </w:r>
      <w:r w:rsidR="003F60FC" w:rsidRPr="00E549F7">
        <w:rPr>
          <w:rFonts w:asciiTheme="majorHAnsi" w:hAnsiTheme="majorHAnsi" w:cs="Arial"/>
        </w:rPr>
        <w:t>Email:</w:t>
      </w:r>
      <w:r w:rsidR="00856F68" w:rsidRPr="00E549F7">
        <w:rPr>
          <w:rFonts w:asciiTheme="majorHAnsi" w:hAnsiTheme="majorHAnsi" w:cs="Arial"/>
        </w:rPr>
        <w:t xml:space="preserve"> </w:t>
      </w:r>
      <w:hyperlink r:id="rId11" w:history="1">
        <w:r w:rsidR="00803E40" w:rsidRPr="00E549F7">
          <w:rPr>
            <w:rStyle w:val="Hyperlink"/>
            <w:rFonts w:asciiTheme="majorHAnsi" w:hAnsiTheme="majorHAnsi" w:cs="Arial"/>
          </w:rPr>
          <w:t>chaplin@mcmaster.ca</w:t>
        </w:r>
      </w:hyperlink>
      <w:r w:rsidR="00803E40" w:rsidRPr="00E549F7">
        <w:rPr>
          <w:rFonts w:asciiTheme="majorHAnsi" w:hAnsiTheme="majorHAnsi" w:cs="Arial"/>
        </w:rPr>
        <w:t xml:space="preserve"> </w:t>
      </w:r>
    </w:p>
    <w:p w:rsidR="00353377" w:rsidRPr="00E549F7" w:rsidRDefault="00353377" w:rsidP="00353377">
      <w:pPr>
        <w:pStyle w:val="Default"/>
        <w:ind w:firstLine="720"/>
        <w:rPr>
          <w:rFonts w:asciiTheme="majorHAnsi" w:hAnsiTheme="majorHAnsi" w:cs="Arial"/>
        </w:rPr>
      </w:pPr>
      <w:r w:rsidRPr="00E549F7">
        <w:rPr>
          <w:rFonts w:asciiTheme="majorHAnsi" w:hAnsiTheme="majorHAnsi" w:cs="Arial"/>
        </w:rPr>
        <w:t xml:space="preserve">   </w:t>
      </w:r>
      <w:r w:rsidR="00856F68" w:rsidRPr="00E549F7">
        <w:rPr>
          <w:rFonts w:asciiTheme="majorHAnsi" w:hAnsiTheme="majorHAnsi" w:cs="Arial"/>
        </w:rPr>
        <w:t>Phone: 905-525-9140 ext. #</w:t>
      </w:r>
      <w:r w:rsidR="00273F4A" w:rsidRPr="00E549F7">
        <w:rPr>
          <w:rFonts w:asciiTheme="majorHAnsi" w:hAnsiTheme="majorHAnsi" w:cs="Arial"/>
        </w:rPr>
        <w:t xml:space="preserve"> 23780</w:t>
      </w:r>
      <w:r w:rsidRPr="00E549F7">
        <w:rPr>
          <w:rFonts w:asciiTheme="majorHAnsi" w:hAnsiTheme="majorHAnsi" w:cs="Arial"/>
        </w:rPr>
        <w:tab/>
      </w:r>
    </w:p>
    <w:p w:rsidR="00AC5C16" w:rsidRPr="00E549F7" w:rsidRDefault="00AC5C16" w:rsidP="00AC5C16">
      <w:pPr>
        <w:pStyle w:val="Heading2"/>
        <w:rPr>
          <w:rFonts w:asciiTheme="majorHAnsi" w:hAnsiTheme="majorHAnsi" w:cs="Arial"/>
          <w:b w:val="0"/>
          <w:szCs w:val="24"/>
        </w:rPr>
      </w:pPr>
    </w:p>
    <w:p w:rsidR="006F4CDE" w:rsidRPr="00E549F7" w:rsidRDefault="00A7141A" w:rsidP="006F4CDE">
      <w:pPr>
        <w:jc w:val="center"/>
        <w:rPr>
          <w:rFonts w:asciiTheme="majorHAnsi" w:hAnsiTheme="majorHAnsi"/>
          <w:szCs w:val="24"/>
          <w:lang w:val="en-GB"/>
        </w:rPr>
      </w:pPr>
      <w:r w:rsidRPr="00E549F7">
        <w:rPr>
          <w:rFonts w:asciiTheme="majorHAnsi" w:hAnsiTheme="majorHAnsi"/>
          <w:szCs w:val="24"/>
          <w:lang w:val="en-GB"/>
        </w:rPr>
        <w:t>Table of Contents</w:t>
      </w:r>
    </w:p>
    <w:p w:rsidR="006F4CDE" w:rsidRPr="00E549F7" w:rsidRDefault="006F4CDE" w:rsidP="0087392D">
      <w:pPr>
        <w:jc w:val="right"/>
        <w:rPr>
          <w:rFonts w:asciiTheme="majorHAnsi" w:hAnsiTheme="majorHAnsi"/>
          <w:szCs w:val="24"/>
          <w:lang w:val="en-GB"/>
        </w:rPr>
      </w:pPr>
    </w:p>
    <w:p w:rsidR="00E549F7" w:rsidRDefault="00870251">
      <w:pPr>
        <w:pStyle w:val="TOC1"/>
        <w:tabs>
          <w:tab w:val="right" w:leader="dot" w:pos="9350"/>
        </w:tabs>
        <w:rPr>
          <w:rFonts w:eastAsiaTheme="minorEastAsia" w:cstheme="minorBidi"/>
          <w:b w:val="0"/>
          <w:noProof/>
          <w:sz w:val="22"/>
          <w:szCs w:val="22"/>
        </w:rPr>
      </w:pPr>
      <w:r w:rsidRPr="00E549F7">
        <w:rPr>
          <w:rFonts w:asciiTheme="majorHAnsi" w:hAnsiTheme="majorHAnsi" w:cs="Arial"/>
          <w:b w:val="0"/>
          <w:bCs/>
        </w:rPr>
        <w:fldChar w:fldCharType="begin"/>
      </w:r>
      <w:r w:rsidR="00080608" w:rsidRPr="00E549F7">
        <w:rPr>
          <w:rFonts w:asciiTheme="majorHAnsi" w:hAnsiTheme="majorHAnsi" w:cs="Arial"/>
          <w:b w:val="0"/>
          <w:bCs/>
        </w:rPr>
        <w:instrText xml:space="preserve"> TOC \o "1-3" </w:instrText>
      </w:r>
      <w:r w:rsidRPr="00E549F7">
        <w:rPr>
          <w:rFonts w:asciiTheme="majorHAnsi" w:hAnsiTheme="majorHAnsi" w:cs="Arial"/>
          <w:b w:val="0"/>
          <w:bCs/>
        </w:rPr>
        <w:fldChar w:fldCharType="separate"/>
      </w:r>
      <w:r w:rsidR="00E549F7" w:rsidRPr="00ED7A0A">
        <w:rPr>
          <w:rFonts w:asciiTheme="majorHAnsi" w:hAnsiTheme="majorHAnsi"/>
          <w:noProof/>
        </w:rPr>
        <w:t>Course Overview</w:t>
      </w:r>
      <w:r w:rsidR="00E549F7">
        <w:rPr>
          <w:noProof/>
        </w:rPr>
        <w:tab/>
      </w:r>
      <w:r w:rsidR="00E549F7">
        <w:rPr>
          <w:noProof/>
        </w:rPr>
        <w:fldChar w:fldCharType="begin"/>
      </w:r>
      <w:r w:rsidR="00E549F7">
        <w:rPr>
          <w:noProof/>
        </w:rPr>
        <w:instrText xml:space="preserve"> PAGEREF _Toc469996618 \h </w:instrText>
      </w:r>
      <w:r w:rsidR="00E549F7">
        <w:rPr>
          <w:noProof/>
        </w:rPr>
      </w:r>
      <w:r w:rsidR="00E549F7">
        <w:rPr>
          <w:noProof/>
        </w:rPr>
        <w:fldChar w:fldCharType="separate"/>
      </w:r>
      <w:r w:rsidR="00E549F7">
        <w:rPr>
          <w:noProof/>
        </w:rPr>
        <w:t>2</w:t>
      </w:r>
      <w:r w:rsidR="00E549F7">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Course Description:</w:t>
      </w:r>
      <w:r>
        <w:rPr>
          <w:noProof/>
        </w:rPr>
        <w:tab/>
      </w:r>
      <w:r>
        <w:rPr>
          <w:noProof/>
        </w:rPr>
        <w:fldChar w:fldCharType="begin"/>
      </w:r>
      <w:r>
        <w:rPr>
          <w:noProof/>
        </w:rPr>
        <w:instrText xml:space="preserve"> PAGEREF _Toc469996619 \h </w:instrText>
      </w:r>
      <w:r>
        <w:rPr>
          <w:noProof/>
        </w:rPr>
      </w:r>
      <w:r>
        <w:rPr>
          <w:noProof/>
        </w:rPr>
        <w:fldChar w:fldCharType="separate"/>
      </w:r>
      <w:r>
        <w:rPr>
          <w:noProof/>
        </w:rPr>
        <w:t>2</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MS Gothic" w:hAnsiTheme="majorHAnsi"/>
          <w:noProof/>
        </w:rPr>
        <w:t>Course Objectives:</w:t>
      </w:r>
      <w:r>
        <w:rPr>
          <w:noProof/>
        </w:rPr>
        <w:tab/>
      </w:r>
      <w:r>
        <w:rPr>
          <w:noProof/>
        </w:rPr>
        <w:fldChar w:fldCharType="begin"/>
      </w:r>
      <w:r>
        <w:rPr>
          <w:noProof/>
        </w:rPr>
        <w:instrText xml:space="preserve"> PAGEREF _Toc469996620 \h </w:instrText>
      </w:r>
      <w:r>
        <w:rPr>
          <w:noProof/>
        </w:rPr>
      </w:r>
      <w:r>
        <w:rPr>
          <w:noProof/>
        </w:rPr>
        <w:fldChar w:fldCharType="separate"/>
      </w:r>
      <w:r>
        <w:rPr>
          <w:noProof/>
        </w:rPr>
        <w:t>2</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noProof/>
        </w:rPr>
        <w:t>Course Format</w:t>
      </w:r>
      <w:r>
        <w:rPr>
          <w:noProof/>
        </w:rPr>
        <w:tab/>
      </w:r>
      <w:r>
        <w:rPr>
          <w:noProof/>
        </w:rPr>
        <w:fldChar w:fldCharType="begin"/>
      </w:r>
      <w:r>
        <w:rPr>
          <w:noProof/>
        </w:rPr>
        <w:instrText xml:space="preserve"> PAGEREF _Toc469996621 \h </w:instrText>
      </w:r>
      <w:r>
        <w:rPr>
          <w:noProof/>
        </w:rPr>
      </w:r>
      <w:r>
        <w:rPr>
          <w:noProof/>
        </w:rPr>
        <w:fldChar w:fldCharType="separate"/>
      </w:r>
      <w:r>
        <w:rPr>
          <w:noProof/>
        </w:rPr>
        <w:t>2</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cs="Arial"/>
          <w:noProof/>
        </w:rPr>
        <w:t>Required Texts:</w:t>
      </w:r>
      <w:r>
        <w:rPr>
          <w:noProof/>
        </w:rPr>
        <w:tab/>
      </w:r>
      <w:r>
        <w:rPr>
          <w:noProof/>
        </w:rPr>
        <w:fldChar w:fldCharType="begin"/>
      </w:r>
      <w:r>
        <w:rPr>
          <w:noProof/>
        </w:rPr>
        <w:instrText xml:space="preserve"> PAGEREF _Toc469996622 \h </w:instrText>
      </w:r>
      <w:r>
        <w:rPr>
          <w:noProof/>
        </w:rPr>
      </w:r>
      <w:r>
        <w:rPr>
          <w:noProof/>
        </w:rPr>
        <w:fldChar w:fldCharType="separate"/>
      </w:r>
      <w:r>
        <w:rPr>
          <w:noProof/>
        </w:rPr>
        <w:t>2</w:t>
      </w:r>
      <w:r>
        <w:rPr>
          <w:noProof/>
        </w:rPr>
        <w:fldChar w:fldCharType="end"/>
      </w:r>
    </w:p>
    <w:p w:rsidR="00E549F7" w:rsidRDefault="00E549F7">
      <w:pPr>
        <w:pStyle w:val="TOC1"/>
        <w:tabs>
          <w:tab w:val="right" w:leader="dot" w:pos="9350"/>
        </w:tabs>
        <w:rPr>
          <w:rFonts w:eastAsiaTheme="minorEastAsia" w:cstheme="minorBidi"/>
          <w:b w:val="0"/>
          <w:noProof/>
          <w:sz w:val="22"/>
          <w:szCs w:val="22"/>
        </w:rPr>
      </w:pPr>
      <w:r w:rsidRPr="00ED7A0A">
        <w:rPr>
          <w:rFonts w:asciiTheme="majorHAnsi" w:hAnsiTheme="majorHAnsi"/>
          <w:noProof/>
        </w:rPr>
        <w:t>Course Requirements/Assignments</w:t>
      </w:r>
      <w:r>
        <w:rPr>
          <w:noProof/>
        </w:rPr>
        <w:tab/>
      </w:r>
      <w:r>
        <w:rPr>
          <w:noProof/>
        </w:rPr>
        <w:fldChar w:fldCharType="begin"/>
      </w:r>
      <w:r>
        <w:rPr>
          <w:noProof/>
        </w:rPr>
        <w:instrText xml:space="preserve"> PAGEREF _Toc469996623 \h </w:instrText>
      </w:r>
      <w:r>
        <w:rPr>
          <w:noProof/>
        </w:rPr>
      </w:r>
      <w:r>
        <w:rPr>
          <w:noProof/>
        </w:rPr>
        <w:fldChar w:fldCharType="separate"/>
      </w:r>
      <w:r>
        <w:rPr>
          <w:noProof/>
        </w:rPr>
        <w:t>2</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Assignments:</w:t>
      </w:r>
      <w:r>
        <w:rPr>
          <w:noProof/>
        </w:rPr>
        <w:tab/>
      </w:r>
      <w:r>
        <w:rPr>
          <w:noProof/>
        </w:rPr>
        <w:fldChar w:fldCharType="begin"/>
      </w:r>
      <w:r>
        <w:rPr>
          <w:noProof/>
        </w:rPr>
        <w:instrText xml:space="preserve"> PAGEREF _Toc469996624 \h </w:instrText>
      </w:r>
      <w:r>
        <w:rPr>
          <w:noProof/>
        </w:rPr>
      </w:r>
      <w:r>
        <w:rPr>
          <w:noProof/>
        </w:rPr>
        <w:fldChar w:fldCharType="separate"/>
      </w:r>
      <w:r>
        <w:rPr>
          <w:noProof/>
        </w:rPr>
        <w:t>2</w:t>
      </w:r>
      <w:r>
        <w:rPr>
          <w:noProof/>
        </w:rPr>
        <w:fldChar w:fldCharType="end"/>
      </w:r>
    </w:p>
    <w:p w:rsidR="00E549F7" w:rsidRDefault="00E549F7">
      <w:pPr>
        <w:pStyle w:val="TOC1"/>
        <w:tabs>
          <w:tab w:val="right" w:leader="dot" w:pos="9350"/>
        </w:tabs>
        <w:rPr>
          <w:rFonts w:eastAsiaTheme="minorEastAsia" w:cstheme="minorBidi"/>
          <w:b w:val="0"/>
          <w:noProof/>
          <w:sz w:val="22"/>
          <w:szCs w:val="22"/>
        </w:rPr>
      </w:pPr>
      <w:r w:rsidRPr="00ED7A0A">
        <w:rPr>
          <w:rFonts w:asciiTheme="majorHAnsi" w:hAnsiTheme="majorHAnsi"/>
          <w:noProof/>
        </w:rPr>
        <w:t>Assignment Submission and Grading</w:t>
      </w:r>
      <w:r>
        <w:rPr>
          <w:noProof/>
        </w:rPr>
        <w:tab/>
      </w:r>
      <w:r>
        <w:rPr>
          <w:noProof/>
        </w:rPr>
        <w:fldChar w:fldCharType="begin"/>
      </w:r>
      <w:r>
        <w:rPr>
          <w:noProof/>
        </w:rPr>
        <w:instrText xml:space="preserve"> PAGEREF _Toc469996625 \h </w:instrText>
      </w:r>
      <w:r>
        <w:rPr>
          <w:noProof/>
        </w:rPr>
      </w:r>
      <w:r>
        <w:rPr>
          <w:noProof/>
        </w:rPr>
        <w:fldChar w:fldCharType="separate"/>
      </w:r>
      <w:r>
        <w:rPr>
          <w:noProof/>
        </w:rPr>
        <w:t>4</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noProof/>
        </w:rPr>
        <w:t>Form and Style</w:t>
      </w:r>
      <w:r>
        <w:rPr>
          <w:noProof/>
        </w:rPr>
        <w:tab/>
      </w:r>
      <w:r>
        <w:rPr>
          <w:noProof/>
        </w:rPr>
        <w:fldChar w:fldCharType="begin"/>
      </w:r>
      <w:r>
        <w:rPr>
          <w:noProof/>
        </w:rPr>
        <w:instrText xml:space="preserve"> PAGEREF _Toc469996626 \h </w:instrText>
      </w:r>
      <w:r>
        <w:rPr>
          <w:noProof/>
        </w:rPr>
      </w:r>
      <w:r>
        <w:rPr>
          <w:noProof/>
        </w:rPr>
        <w:fldChar w:fldCharType="separate"/>
      </w:r>
      <w:r>
        <w:rPr>
          <w:noProof/>
        </w:rPr>
        <w:t>4</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noProof/>
        </w:rPr>
        <w:t>Submission Dates &amp; Grading</w:t>
      </w:r>
      <w:r>
        <w:rPr>
          <w:noProof/>
        </w:rPr>
        <w:tab/>
      </w:r>
      <w:r>
        <w:rPr>
          <w:noProof/>
        </w:rPr>
        <w:fldChar w:fldCharType="begin"/>
      </w:r>
      <w:r>
        <w:rPr>
          <w:noProof/>
        </w:rPr>
        <w:instrText xml:space="preserve"> PAGEREF _Toc469996627 \h </w:instrText>
      </w:r>
      <w:r>
        <w:rPr>
          <w:noProof/>
        </w:rPr>
      </w:r>
      <w:r>
        <w:rPr>
          <w:noProof/>
        </w:rPr>
        <w:fldChar w:fldCharType="separate"/>
      </w:r>
      <w:r>
        <w:rPr>
          <w:noProof/>
        </w:rPr>
        <w:t>4</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Privacy Protection</w:t>
      </w:r>
      <w:r>
        <w:rPr>
          <w:noProof/>
        </w:rPr>
        <w:tab/>
      </w:r>
      <w:r>
        <w:rPr>
          <w:noProof/>
        </w:rPr>
        <w:fldChar w:fldCharType="begin"/>
      </w:r>
      <w:r>
        <w:rPr>
          <w:noProof/>
        </w:rPr>
        <w:instrText xml:space="preserve"> PAGEREF _Toc469996628 \h </w:instrText>
      </w:r>
      <w:r>
        <w:rPr>
          <w:noProof/>
        </w:rPr>
      </w:r>
      <w:r>
        <w:rPr>
          <w:noProof/>
        </w:rPr>
        <w:fldChar w:fldCharType="separate"/>
      </w:r>
      <w:r>
        <w:rPr>
          <w:noProof/>
        </w:rPr>
        <w:t>4</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cs="Arial"/>
          <w:noProof/>
        </w:rPr>
        <w:t>Course Modification Policy</w:t>
      </w:r>
      <w:r>
        <w:rPr>
          <w:noProof/>
        </w:rPr>
        <w:tab/>
      </w:r>
      <w:r>
        <w:rPr>
          <w:noProof/>
        </w:rPr>
        <w:fldChar w:fldCharType="begin"/>
      </w:r>
      <w:r>
        <w:rPr>
          <w:noProof/>
        </w:rPr>
        <w:instrText xml:space="preserve"> PAGEREF _Toc469996629 \h </w:instrText>
      </w:r>
      <w:r>
        <w:rPr>
          <w:noProof/>
        </w:rPr>
      </w:r>
      <w:r>
        <w:rPr>
          <w:noProof/>
        </w:rPr>
        <w:fldChar w:fldCharType="separate"/>
      </w:r>
      <w:r>
        <w:rPr>
          <w:noProof/>
        </w:rPr>
        <w:t>4</w:t>
      </w:r>
      <w:r>
        <w:rPr>
          <w:noProof/>
        </w:rPr>
        <w:fldChar w:fldCharType="end"/>
      </w:r>
    </w:p>
    <w:p w:rsidR="00E549F7" w:rsidRDefault="00E549F7">
      <w:pPr>
        <w:pStyle w:val="TOC1"/>
        <w:tabs>
          <w:tab w:val="right" w:leader="dot" w:pos="9350"/>
        </w:tabs>
        <w:rPr>
          <w:rFonts w:eastAsiaTheme="minorEastAsia" w:cstheme="minorBidi"/>
          <w:b w:val="0"/>
          <w:noProof/>
          <w:sz w:val="22"/>
          <w:szCs w:val="22"/>
        </w:rPr>
      </w:pPr>
      <w:r w:rsidRPr="00ED7A0A">
        <w:rPr>
          <w:rFonts w:asciiTheme="majorHAnsi" w:hAnsiTheme="majorHAnsi"/>
          <w:noProof/>
          <w:lang w:val="en-GB"/>
        </w:rPr>
        <w:t>Student Responsibilities and University Policies</w:t>
      </w:r>
      <w:r>
        <w:rPr>
          <w:noProof/>
        </w:rPr>
        <w:tab/>
      </w:r>
      <w:r>
        <w:rPr>
          <w:noProof/>
        </w:rPr>
        <w:fldChar w:fldCharType="begin"/>
      </w:r>
      <w:r>
        <w:rPr>
          <w:noProof/>
        </w:rPr>
        <w:instrText xml:space="preserve"> PAGEREF _Toc469996630 \h </w:instrText>
      </w:r>
      <w:r>
        <w:rPr>
          <w:noProof/>
        </w:rPr>
      </w:r>
      <w:r>
        <w:rPr>
          <w:noProof/>
        </w:rPr>
        <w:fldChar w:fldCharType="separate"/>
      </w:r>
      <w:r>
        <w:rPr>
          <w:noProof/>
        </w:rPr>
        <w:t>5</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cs="Arial"/>
          <w:noProof/>
        </w:rPr>
        <w:t>Student Responsibilities</w:t>
      </w:r>
      <w:r>
        <w:rPr>
          <w:noProof/>
        </w:rPr>
        <w:tab/>
      </w:r>
      <w:r>
        <w:rPr>
          <w:noProof/>
        </w:rPr>
        <w:fldChar w:fldCharType="begin"/>
      </w:r>
      <w:r>
        <w:rPr>
          <w:noProof/>
        </w:rPr>
        <w:instrText xml:space="preserve"> PAGEREF _Toc469996631 \h </w:instrText>
      </w:r>
      <w:r>
        <w:rPr>
          <w:noProof/>
        </w:rPr>
      </w:r>
      <w:r>
        <w:rPr>
          <w:noProof/>
        </w:rPr>
        <w:fldChar w:fldCharType="separate"/>
      </w:r>
      <w:r>
        <w:rPr>
          <w:noProof/>
        </w:rPr>
        <w:t>5</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noProof/>
        </w:rPr>
        <w:t>Attendance</w:t>
      </w:r>
      <w:r>
        <w:rPr>
          <w:noProof/>
        </w:rPr>
        <w:tab/>
      </w:r>
      <w:r>
        <w:rPr>
          <w:noProof/>
        </w:rPr>
        <w:fldChar w:fldCharType="begin"/>
      </w:r>
      <w:r>
        <w:rPr>
          <w:noProof/>
        </w:rPr>
        <w:instrText xml:space="preserve"> PAGEREF _Toc469996632 \h </w:instrText>
      </w:r>
      <w:r>
        <w:rPr>
          <w:noProof/>
        </w:rPr>
      </w:r>
      <w:r>
        <w:rPr>
          <w:noProof/>
        </w:rPr>
        <w:fldChar w:fldCharType="separate"/>
      </w:r>
      <w:r>
        <w:rPr>
          <w:noProof/>
        </w:rPr>
        <w:t>5</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cs="Arial"/>
          <w:noProof/>
        </w:rPr>
        <w:t>Academic Integrity</w:t>
      </w:r>
      <w:r>
        <w:rPr>
          <w:noProof/>
        </w:rPr>
        <w:tab/>
      </w:r>
      <w:r>
        <w:rPr>
          <w:noProof/>
        </w:rPr>
        <w:fldChar w:fldCharType="begin"/>
      </w:r>
      <w:r>
        <w:rPr>
          <w:noProof/>
        </w:rPr>
        <w:instrText xml:space="preserve"> PAGEREF _Toc469996633 \h </w:instrText>
      </w:r>
      <w:r>
        <w:rPr>
          <w:noProof/>
        </w:rPr>
      </w:r>
      <w:r>
        <w:rPr>
          <w:noProof/>
        </w:rPr>
        <w:fldChar w:fldCharType="separate"/>
      </w:r>
      <w:r>
        <w:rPr>
          <w:noProof/>
        </w:rPr>
        <w:t>5</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cs="Arial"/>
          <w:noProof/>
        </w:rPr>
        <w:t>Academic Accommodation of Students with Disabilities</w:t>
      </w:r>
      <w:r>
        <w:rPr>
          <w:noProof/>
        </w:rPr>
        <w:tab/>
      </w:r>
      <w:r>
        <w:rPr>
          <w:noProof/>
        </w:rPr>
        <w:fldChar w:fldCharType="begin"/>
      </w:r>
      <w:r>
        <w:rPr>
          <w:noProof/>
        </w:rPr>
        <w:instrText xml:space="preserve"> PAGEREF _Toc469996634 \h </w:instrText>
      </w:r>
      <w:r>
        <w:rPr>
          <w:noProof/>
        </w:rPr>
      </w:r>
      <w:r>
        <w:rPr>
          <w:noProof/>
        </w:rPr>
        <w:fldChar w:fldCharType="separate"/>
      </w:r>
      <w:r>
        <w:rPr>
          <w:noProof/>
        </w:rPr>
        <w:t>6</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eastAsia="Calibri" w:hAnsiTheme="majorHAnsi"/>
          <w:noProof/>
        </w:rPr>
        <w:t>E-mail Communication Policy</w:t>
      </w:r>
      <w:r>
        <w:rPr>
          <w:noProof/>
        </w:rPr>
        <w:tab/>
      </w:r>
      <w:r>
        <w:rPr>
          <w:noProof/>
        </w:rPr>
        <w:fldChar w:fldCharType="begin"/>
      </w:r>
      <w:r>
        <w:rPr>
          <w:noProof/>
        </w:rPr>
        <w:instrText xml:space="preserve"> PAGEREF _Toc469996635 \h </w:instrText>
      </w:r>
      <w:r>
        <w:rPr>
          <w:noProof/>
        </w:rPr>
      </w:r>
      <w:r>
        <w:rPr>
          <w:noProof/>
        </w:rPr>
        <w:fldChar w:fldCharType="separate"/>
      </w:r>
      <w:r>
        <w:rPr>
          <w:noProof/>
        </w:rPr>
        <w:t>6</w:t>
      </w:r>
      <w:r>
        <w:rPr>
          <w:noProof/>
        </w:rPr>
        <w:fldChar w:fldCharType="end"/>
      </w:r>
    </w:p>
    <w:p w:rsidR="00E549F7" w:rsidRDefault="00E549F7">
      <w:pPr>
        <w:pStyle w:val="TOC1"/>
        <w:tabs>
          <w:tab w:val="right" w:leader="dot" w:pos="9350"/>
        </w:tabs>
        <w:rPr>
          <w:rFonts w:eastAsiaTheme="minorEastAsia" w:cstheme="minorBidi"/>
          <w:b w:val="0"/>
          <w:noProof/>
          <w:sz w:val="22"/>
          <w:szCs w:val="22"/>
        </w:rPr>
      </w:pPr>
      <w:r>
        <w:rPr>
          <w:noProof/>
        </w:rPr>
        <w:t>Course Weekly Topics and Readings</w:t>
      </w:r>
      <w:r>
        <w:rPr>
          <w:noProof/>
        </w:rPr>
        <w:tab/>
      </w:r>
      <w:r>
        <w:rPr>
          <w:noProof/>
        </w:rPr>
        <w:fldChar w:fldCharType="begin"/>
      </w:r>
      <w:r>
        <w:rPr>
          <w:noProof/>
        </w:rPr>
        <w:instrText xml:space="preserve"> PAGEREF _Toc469996636 \h </w:instrText>
      </w:r>
      <w:r>
        <w:rPr>
          <w:noProof/>
        </w:rPr>
      </w:r>
      <w:r>
        <w:rPr>
          <w:noProof/>
        </w:rPr>
        <w:fldChar w:fldCharType="separate"/>
      </w:r>
      <w:r>
        <w:rPr>
          <w:noProof/>
        </w:rPr>
        <w:t>7</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January 4</w:t>
      </w:r>
      <w:r>
        <w:rPr>
          <w:noProof/>
        </w:rPr>
        <w:tab/>
      </w:r>
      <w:r>
        <w:rPr>
          <w:noProof/>
        </w:rPr>
        <w:fldChar w:fldCharType="begin"/>
      </w:r>
      <w:r>
        <w:rPr>
          <w:noProof/>
        </w:rPr>
        <w:instrText xml:space="preserve"> PAGEREF _Toc469996637 \h </w:instrText>
      </w:r>
      <w:r>
        <w:rPr>
          <w:noProof/>
        </w:rPr>
      </w:r>
      <w:r>
        <w:rPr>
          <w:noProof/>
        </w:rPr>
        <w:fldChar w:fldCharType="separate"/>
      </w:r>
      <w:r>
        <w:rPr>
          <w:noProof/>
        </w:rPr>
        <w:t>7</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January 11</w:t>
      </w:r>
      <w:r>
        <w:rPr>
          <w:noProof/>
        </w:rPr>
        <w:tab/>
      </w:r>
      <w:r>
        <w:rPr>
          <w:noProof/>
        </w:rPr>
        <w:fldChar w:fldCharType="begin"/>
      </w:r>
      <w:r>
        <w:rPr>
          <w:noProof/>
        </w:rPr>
        <w:instrText xml:space="preserve"> PAGEREF _Toc469996638 \h </w:instrText>
      </w:r>
      <w:r>
        <w:rPr>
          <w:noProof/>
        </w:rPr>
      </w:r>
      <w:r>
        <w:rPr>
          <w:noProof/>
        </w:rPr>
        <w:fldChar w:fldCharType="separate"/>
      </w:r>
      <w:r>
        <w:rPr>
          <w:noProof/>
        </w:rPr>
        <w:t>7</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January 18</w:t>
      </w:r>
      <w:r>
        <w:rPr>
          <w:noProof/>
        </w:rPr>
        <w:tab/>
      </w:r>
      <w:r>
        <w:rPr>
          <w:noProof/>
        </w:rPr>
        <w:fldChar w:fldCharType="begin"/>
      </w:r>
      <w:r>
        <w:rPr>
          <w:noProof/>
        </w:rPr>
        <w:instrText xml:space="preserve"> PAGEREF _Toc469996639 \h </w:instrText>
      </w:r>
      <w:r>
        <w:rPr>
          <w:noProof/>
        </w:rPr>
      </w:r>
      <w:r>
        <w:rPr>
          <w:noProof/>
        </w:rPr>
        <w:fldChar w:fldCharType="separate"/>
      </w:r>
      <w:r>
        <w:rPr>
          <w:noProof/>
        </w:rPr>
        <w:t>7</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January 25</w:t>
      </w:r>
      <w:r>
        <w:rPr>
          <w:noProof/>
        </w:rPr>
        <w:tab/>
      </w:r>
      <w:r>
        <w:rPr>
          <w:noProof/>
        </w:rPr>
        <w:fldChar w:fldCharType="begin"/>
      </w:r>
      <w:r>
        <w:rPr>
          <w:noProof/>
        </w:rPr>
        <w:instrText xml:space="preserve"> PAGEREF _Toc469996640 \h </w:instrText>
      </w:r>
      <w:r>
        <w:rPr>
          <w:noProof/>
        </w:rPr>
      </w:r>
      <w:r>
        <w:rPr>
          <w:noProof/>
        </w:rPr>
        <w:fldChar w:fldCharType="separate"/>
      </w:r>
      <w:r>
        <w:rPr>
          <w:noProof/>
        </w:rPr>
        <w:t>8</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February 1</w:t>
      </w:r>
      <w:r>
        <w:rPr>
          <w:noProof/>
        </w:rPr>
        <w:tab/>
      </w:r>
      <w:r>
        <w:rPr>
          <w:noProof/>
        </w:rPr>
        <w:fldChar w:fldCharType="begin"/>
      </w:r>
      <w:r>
        <w:rPr>
          <w:noProof/>
        </w:rPr>
        <w:instrText xml:space="preserve"> PAGEREF _Toc469996641 \h </w:instrText>
      </w:r>
      <w:r>
        <w:rPr>
          <w:noProof/>
        </w:rPr>
      </w:r>
      <w:r>
        <w:rPr>
          <w:noProof/>
        </w:rPr>
        <w:fldChar w:fldCharType="separate"/>
      </w:r>
      <w:r>
        <w:rPr>
          <w:noProof/>
        </w:rPr>
        <w:t>8</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February 8</w:t>
      </w:r>
      <w:r>
        <w:rPr>
          <w:noProof/>
        </w:rPr>
        <w:tab/>
      </w:r>
      <w:r>
        <w:rPr>
          <w:noProof/>
        </w:rPr>
        <w:fldChar w:fldCharType="begin"/>
      </w:r>
      <w:r>
        <w:rPr>
          <w:noProof/>
        </w:rPr>
        <w:instrText xml:space="preserve"> PAGEREF _Toc469996642 \h </w:instrText>
      </w:r>
      <w:r>
        <w:rPr>
          <w:noProof/>
        </w:rPr>
      </w:r>
      <w:r>
        <w:rPr>
          <w:noProof/>
        </w:rPr>
        <w:fldChar w:fldCharType="separate"/>
      </w:r>
      <w:r>
        <w:rPr>
          <w:noProof/>
        </w:rPr>
        <w:t>9</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February 15</w:t>
      </w:r>
      <w:r>
        <w:rPr>
          <w:noProof/>
        </w:rPr>
        <w:tab/>
      </w:r>
      <w:r>
        <w:rPr>
          <w:noProof/>
        </w:rPr>
        <w:fldChar w:fldCharType="begin"/>
      </w:r>
      <w:r>
        <w:rPr>
          <w:noProof/>
        </w:rPr>
        <w:instrText xml:space="preserve"> PAGEREF _Toc469996643 \h </w:instrText>
      </w:r>
      <w:r>
        <w:rPr>
          <w:noProof/>
        </w:rPr>
      </w:r>
      <w:r>
        <w:rPr>
          <w:noProof/>
        </w:rPr>
        <w:fldChar w:fldCharType="separate"/>
      </w:r>
      <w:r>
        <w:rPr>
          <w:noProof/>
        </w:rPr>
        <w:t>9</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February 22</w:t>
      </w:r>
      <w:r>
        <w:rPr>
          <w:noProof/>
        </w:rPr>
        <w:tab/>
      </w:r>
      <w:r>
        <w:rPr>
          <w:noProof/>
        </w:rPr>
        <w:fldChar w:fldCharType="begin"/>
      </w:r>
      <w:r>
        <w:rPr>
          <w:noProof/>
        </w:rPr>
        <w:instrText xml:space="preserve"> PAGEREF _Toc469996644 \h </w:instrText>
      </w:r>
      <w:r>
        <w:rPr>
          <w:noProof/>
        </w:rPr>
      </w:r>
      <w:r>
        <w:rPr>
          <w:noProof/>
        </w:rPr>
        <w:fldChar w:fldCharType="separate"/>
      </w:r>
      <w:r>
        <w:rPr>
          <w:noProof/>
        </w:rPr>
        <w:t>9</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March 1</w:t>
      </w:r>
      <w:r>
        <w:rPr>
          <w:noProof/>
        </w:rPr>
        <w:tab/>
      </w:r>
      <w:r>
        <w:rPr>
          <w:noProof/>
        </w:rPr>
        <w:fldChar w:fldCharType="begin"/>
      </w:r>
      <w:r>
        <w:rPr>
          <w:noProof/>
        </w:rPr>
        <w:instrText xml:space="preserve"> PAGEREF _Toc469996645 \h </w:instrText>
      </w:r>
      <w:r>
        <w:rPr>
          <w:noProof/>
        </w:rPr>
      </w:r>
      <w:r>
        <w:rPr>
          <w:noProof/>
        </w:rPr>
        <w:fldChar w:fldCharType="separate"/>
      </w:r>
      <w:r>
        <w:rPr>
          <w:noProof/>
        </w:rPr>
        <w:t>9</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March 8</w:t>
      </w:r>
      <w:r>
        <w:rPr>
          <w:noProof/>
        </w:rPr>
        <w:tab/>
      </w:r>
      <w:r>
        <w:rPr>
          <w:noProof/>
        </w:rPr>
        <w:fldChar w:fldCharType="begin"/>
      </w:r>
      <w:r>
        <w:rPr>
          <w:noProof/>
        </w:rPr>
        <w:instrText xml:space="preserve"> PAGEREF _Toc469996646 \h </w:instrText>
      </w:r>
      <w:r>
        <w:rPr>
          <w:noProof/>
        </w:rPr>
      </w:r>
      <w:r>
        <w:rPr>
          <w:noProof/>
        </w:rPr>
        <w:fldChar w:fldCharType="separate"/>
      </w:r>
      <w:r>
        <w:rPr>
          <w:noProof/>
        </w:rPr>
        <w:t>10</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March 15</w:t>
      </w:r>
      <w:r>
        <w:rPr>
          <w:noProof/>
        </w:rPr>
        <w:tab/>
      </w:r>
      <w:r>
        <w:rPr>
          <w:noProof/>
        </w:rPr>
        <w:fldChar w:fldCharType="begin"/>
      </w:r>
      <w:r>
        <w:rPr>
          <w:noProof/>
        </w:rPr>
        <w:instrText xml:space="preserve"> PAGEREF _Toc469996647 \h </w:instrText>
      </w:r>
      <w:r>
        <w:rPr>
          <w:noProof/>
        </w:rPr>
      </w:r>
      <w:r>
        <w:rPr>
          <w:noProof/>
        </w:rPr>
        <w:fldChar w:fldCharType="separate"/>
      </w:r>
      <w:r>
        <w:rPr>
          <w:noProof/>
        </w:rPr>
        <w:t>10</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March 22</w:t>
      </w:r>
      <w:r>
        <w:rPr>
          <w:noProof/>
        </w:rPr>
        <w:tab/>
      </w:r>
      <w:r>
        <w:rPr>
          <w:noProof/>
        </w:rPr>
        <w:fldChar w:fldCharType="begin"/>
      </w:r>
      <w:r>
        <w:rPr>
          <w:noProof/>
        </w:rPr>
        <w:instrText xml:space="preserve"> PAGEREF _Toc469996648 \h </w:instrText>
      </w:r>
      <w:r>
        <w:rPr>
          <w:noProof/>
        </w:rPr>
      </w:r>
      <w:r>
        <w:rPr>
          <w:noProof/>
        </w:rPr>
        <w:fldChar w:fldCharType="separate"/>
      </w:r>
      <w:r>
        <w:rPr>
          <w:noProof/>
        </w:rPr>
        <w:t>10</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March 29</w:t>
      </w:r>
      <w:r>
        <w:rPr>
          <w:noProof/>
        </w:rPr>
        <w:tab/>
      </w:r>
      <w:r>
        <w:rPr>
          <w:noProof/>
        </w:rPr>
        <w:fldChar w:fldCharType="begin"/>
      </w:r>
      <w:r>
        <w:rPr>
          <w:noProof/>
        </w:rPr>
        <w:instrText xml:space="preserve"> PAGEREF _Toc469996649 \h </w:instrText>
      </w:r>
      <w:r>
        <w:rPr>
          <w:noProof/>
        </w:rPr>
      </w:r>
      <w:r>
        <w:rPr>
          <w:noProof/>
        </w:rPr>
        <w:fldChar w:fldCharType="separate"/>
      </w:r>
      <w:r>
        <w:rPr>
          <w:noProof/>
        </w:rPr>
        <w:t>10</w:t>
      </w:r>
      <w:r>
        <w:rPr>
          <w:noProof/>
        </w:rPr>
        <w:fldChar w:fldCharType="end"/>
      </w:r>
    </w:p>
    <w:p w:rsidR="00E549F7" w:rsidRDefault="00E549F7">
      <w:pPr>
        <w:pStyle w:val="TOC2"/>
        <w:tabs>
          <w:tab w:val="right" w:leader="dot" w:pos="9350"/>
        </w:tabs>
        <w:rPr>
          <w:rFonts w:eastAsiaTheme="minorEastAsia" w:cstheme="minorBidi"/>
          <w:b w:val="0"/>
          <w:noProof/>
        </w:rPr>
      </w:pPr>
      <w:r w:rsidRPr="00ED7A0A">
        <w:rPr>
          <w:rFonts w:asciiTheme="majorHAnsi" w:hAnsiTheme="majorHAnsi"/>
          <w:noProof/>
        </w:rPr>
        <w:t>April 5</w:t>
      </w:r>
      <w:r>
        <w:rPr>
          <w:noProof/>
        </w:rPr>
        <w:tab/>
      </w:r>
      <w:r>
        <w:rPr>
          <w:noProof/>
        </w:rPr>
        <w:fldChar w:fldCharType="begin"/>
      </w:r>
      <w:r>
        <w:rPr>
          <w:noProof/>
        </w:rPr>
        <w:instrText xml:space="preserve"> PAGEREF _Toc469996650 \h </w:instrText>
      </w:r>
      <w:r>
        <w:rPr>
          <w:noProof/>
        </w:rPr>
      </w:r>
      <w:r>
        <w:rPr>
          <w:noProof/>
        </w:rPr>
        <w:fldChar w:fldCharType="separate"/>
      </w:r>
      <w:r>
        <w:rPr>
          <w:noProof/>
        </w:rPr>
        <w:t>11</w:t>
      </w:r>
      <w:r>
        <w:rPr>
          <w:noProof/>
        </w:rPr>
        <w:fldChar w:fldCharType="end"/>
      </w:r>
    </w:p>
    <w:p w:rsidR="00803E40" w:rsidRPr="00E549F7" w:rsidRDefault="00870251" w:rsidP="00E549F7">
      <w:pPr>
        <w:pStyle w:val="Heading1"/>
        <w:jc w:val="left"/>
        <w:rPr>
          <w:rFonts w:asciiTheme="majorHAnsi" w:hAnsiTheme="majorHAnsi"/>
          <w:sz w:val="24"/>
          <w:szCs w:val="24"/>
        </w:rPr>
      </w:pPr>
      <w:r w:rsidRPr="00E549F7">
        <w:rPr>
          <w:rFonts w:asciiTheme="majorHAnsi" w:eastAsia="Times New Roman" w:hAnsiTheme="majorHAnsi" w:cs="Arial"/>
          <w:b w:val="0"/>
          <w:bCs w:val="0"/>
          <w:color w:val="auto"/>
          <w:sz w:val="24"/>
          <w:szCs w:val="24"/>
        </w:rPr>
        <w:lastRenderedPageBreak/>
        <w:fldChar w:fldCharType="end"/>
      </w:r>
      <w:bookmarkStart w:id="0" w:name="_Toc469996618"/>
      <w:r w:rsidR="00803E40" w:rsidRPr="00E549F7">
        <w:rPr>
          <w:rFonts w:asciiTheme="majorHAnsi" w:hAnsiTheme="majorHAnsi"/>
          <w:sz w:val="24"/>
          <w:szCs w:val="24"/>
        </w:rPr>
        <w:t>Course Overview</w:t>
      </w:r>
      <w:bookmarkEnd w:id="0"/>
    </w:p>
    <w:p w:rsidR="007F0D43" w:rsidRPr="00E549F7" w:rsidRDefault="003F60FC" w:rsidP="00803E40">
      <w:pPr>
        <w:pStyle w:val="Heading2"/>
        <w:rPr>
          <w:rFonts w:asciiTheme="majorHAnsi" w:hAnsiTheme="majorHAnsi" w:cs="Arial"/>
          <w:szCs w:val="24"/>
        </w:rPr>
      </w:pPr>
      <w:bookmarkStart w:id="1" w:name="_Toc469996619"/>
      <w:r w:rsidRPr="00E549F7">
        <w:rPr>
          <w:rFonts w:asciiTheme="majorHAnsi" w:hAnsiTheme="majorHAnsi"/>
          <w:szCs w:val="24"/>
        </w:rPr>
        <w:t>Course Description:</w:t>
      </w:r>
      <w:bookmarkEnd w:id="1"/>
    </w:p>
    <w:p w:rsidR="00A7141A" w:rsidRPr="00E549F7" w:rsidRDefault="00A7141A" w:rsidP="00A7141A">
      <w:pPr>
        <w:tabs>
          <w:tab w:val="left" w:pos="6559"/>
        </w:tabs>
        <w:rPr>
          <w:rFonts w:asciiTheme="majorHAnsi" w:hAnsiTheme="majorHAnsi" w:cs="Arial"/>
          <w:b w:val="0"/>
          <w:szCs w:val="24"/>
        </w:rPr>
      </w:pPr>
      <w:r w:rsidRPr="00E549F7">
        <w:rPr>
          <w:rFonts w:asciiTheme="majorHAnsi" w:hAnsiTheme="majorHAnsi" w:cs="Arial"/>
          <w:b w:val="0"/>
          <w:szCs w:val="24"/>
        </w:rPr>
        <w:t xml:space="preserve">The purpose of this course is to explore issues of health and health care and some of the forces that shape social work practice in this context.  Social Workers have a unique role to play in health care through our appreciation of the relationships between individual health and well-being and social, cultural and political contexts.  This course will explore and examine the determinants of health and provide an introduction to the multiple roles social workers play in health care and explore contemporary challenges faced by social workers in health care settings.  </w:t>
      </w:r>
    </w:p>
    <w:p w:rsidR="00AC5C16" w:rsidRPr="00E549F7" w:rsidRDefault="00AC5C16" w:rsidP="009C48C6">
      <w:pPr>
        <w:rPr>
          <w:rFonts w:asciiTheme="majorHAnsi" w:hAnsiTheme="majorHAnsi" w:cs="Arial"/>
          <w:b w:val="0"/>
          <w:szCs w:val="24"/>
        </w:rPr>
      </w:pPr>
    </w:p>
    <w:p w:rsidR="00A7141A" w:rsidRPr="00E549F7" w:rsidRDefault="009C48C6" w:rsidP="00803E40">
      <w:pPr>
        <w:pStyle w:val="Heading2"/>
        <w:rPr>
          <w:rFonts w:asciiTheme="majorHAnsi" w:hAnsiTheme="majorHAnsi"/>
          <w:szCs w:val="24"/>
        </w:rPr>
      </w:pPr>
      <w:bookmarkStart w:id="2" w:name="_Toc469996620"/>
      <w:r w:rsidRPr="00E549F7">
        <w:rPr>
          <w:rFonts w:asciiTheme="majorHAnsi" w:eastAsia="MS Gothic" w:hAnsiTheme="majorHAnsi"/>
          <w:szCs w:val="24"/>
        </w:rPr>
        <w:t>Course Objectives:</w:t>
      </w:r>
      <w:bookmarkEnd w:id="2"/>
      <w:r w:rsidRPr="00E549F7">
        <w:rPr>
          <w:rFonts w:asciiTheme="majorHAnsi" w:hAnsiTheme="majorHAnsi"/>
          <w:szCs w:val="24"/>
        </w:rPr>
        <w:t xml:space="preserve"> </w:t>
      </w:r>
    </w:p>
    <w:p w:rsidR="00A7141A" w:rsidRPr="00E549F7" w:rsidRDefault="00A7141A" w:rsidP="00A7141A">
      <w:pPr>
        <w:tabs>
          <w:tab w:val="left" w:pos="6559"/>
        </w:tabs>
        <w:rPr>
          <w:rFonts w:asciiTheme="majorHAnsi" w:hAnsiTheme="majorHAnsi" w:cs="Arial"/>
          <w:b w:val="0"/>
          <w:szCs w:val="24"/>
        </w:rPr>
      </w:pPr>
      <w:r w:rsidRPr="00E549F7">
        <w:rPr>
          <w:rFonts w:asciiTheme="majorHAnsi" w:hAnsiTheme="majorHAnsi" w:cs="Arial"/>
          <w:b w:val="0"/>
          <w:szCs w:val="24"/>
        </w:rPr>
        <w:t>The objectives of this course are:</w:t>
      </w:r>
    </w:p>
    <w:p w:rsidR="00A7141A" w:rsidRPr="00E549F7" w:rsidRDefault="00A7141A" w:rsidP="00A7141A">
      <w:pPr>
        <w:tabs>
          <w:tab w:val="left" w:pos="6559"/>
        </w:tabs>
        <w:rPr>
          <w:rFonts w:asciiTheme="majorHAnsi" w:hAnsiTheme="majorHAnsi" w:cs="Arial"/>
          <w:b w:val="0"/>
          <w:szCs w:val="24"/>
        </w:rPr>
      </w:pPr>
    </w:p>
    <w:p w:rsidR="00817CDB" w:rsidRPr="00E549F7" w:rsidRDefault="00A7141A" w:rsidP="00DE4930">
      <w:pPr>
        <w:pStyle w:val="ListParagraph"/>
        <w:numPr>
          <w:ilvl w:val="0"/>
          <w:numId w:val="5"/>
        </w:numPr>
        <w:tabs>
          <w:tab w:val="left" w:pos="6559"/>
        </w:tabs>
        <w:ind w:left="405"/>
        <w:rPr>
          <w:rFonts w:asciiTheme="majorHAnsi" w:hAnsiTheme="majorHAnsi" w:cs="Arial"/>
          <w:b w:val="0"/>
          <w:sz w:val="24"/>
          <w:szCs w:val="24"/>
        </w:rPr>
      </w:pPr>
      <w:r w:rsidRPr="00E549F7">
        <w:rPr>
          <w:rFonts w:asciiTheme="majorHAnsi" w:hAnsiTheme="majorHAnsi" w:cs="Arial"/>
          <w:b w:val="0"/>
          <w:sz w:val="24"/>
          <w:szCs w:val="24"/>
        </w:rPr>
        <w:t>To provide an overview of health care in Canada.</w:t>
      </w:r>
    </w:p>
    <w:p w:rsidR="00817CDB" w:rsidRPr="00E549F7" w:rsidRDefault="00A7141A" w:rsidP="00DE4930">
      <w:pPr>
        <w:pStyle w:val="ListParagraph"/>
        <w:numPr>
          <w:ilvl w:val="0"/>
          <w:numId w:val="5"/>
        </w:numPr>
        <w:tabs>
          <w:tab w:val="left" w:pos="6559"/>
        </w:tabs>
        <w:ind w:left="405"/>
        <w:rPr>
          <w:rFonts w:asciiTheme="majorHAnsi" w:hAnsiTheme="majorHAnsi" w:cs="Arial"/>
          <w:b w:val="0"/>
          <w:sz w:val="24"/>
          <w:szCs w:val="24"/>
        </w:rPr>
      </w:pPr>
      <w:r w:rsidRPr="00E549F7">
        <w:rPr>
          <w:rFonts w:asciiTheme="majorHAnsi" w:hAnsiTheme="majorHAnsi" w:cs="Arial"/>
          <w:b w:val="0"/>
          <w:sz w:val="24"/>
          <w:szCs w:val="24"/>
        </w:rPr>
        <w:t xml:space="preserve">To explore the social dimensions of health and illness experiences across the </w:t>
      </w:r>
      <w:r w:rsidR="00817CDB" w:rsidRPr="00E549F7">
        <w:rPr>
          <w:rFonts w:asciiTheme="majorHAnsi" w:hAnsiTheme="majorHAnsi" w:cs="Arial"/>
          <w:b w:val="0"/>
          <w:sz w:val="24"/>
          <w:szCs w:val="24"/>
        </w:rPr>
        <w:t>l</w:t>
      </w:r>
      <w:r w:rsidRPr="00E549F7">
        <w:rPr>
          <w:rFonts w:asciiTheme="majorHAnsi" w:hAnsiTheme="majorHAnsi" w:cs="Arial"/>
          <w:b w:val="0"/>
          <w:sz w:val="24"/>
          <w:szCs w:val="24"/>
        </w:rPr>
        <w:t>ifespan.</w:t>
      </w:r>
    </w:p>
    <w:p w:rsidR="00817CDB" w:rsidRPr="00E549F7" w:rsidRDefault="00A7141A" w:rsidP="00DE4930">
      <w:pPr>
        <w:pStyle w:val="ListParagraph"/>
        <w:numPr>
          <w:ilvl w:val="0"/>
          <w:numId w:val="5"/>
        </w:numPr>
        <w:tabs>
          <w:tab w:val="left" w:pos="6559"/>
        </w:tabs>
        <w:ind w:left="405"/>
        <w:rPr>
          <w:rFonts w:asciiTheme="majorHAnsi" w:hAnsiTheme="majorHAnsi" w:cs="Arial"/>
          <w:b w:val="0"/>
          <w:sz w:val="24"/>
          <w:szCs w:val="24"/>
        </w:rPr>
      </w:pPr>
      <w:r w:rsidRPr="00E549F7">
        <w:rPr>
          <w:rFonts w:asciiTheme="majorHAnsi" w:hAnsiTheme="majorHAnsi" w:cs="Arial"/>
          <w:b w:val="0"/>
          <w:sz w:val="24"/>
          <w:szCs w:val="24"/>
        </w:rPr>
        <w:t xml:space="preserve">To provide an introduction to the role of social work in health care settings. </w:t>
      </w:r>
    </w:p>
    <w:p w:rsidR="00A7141A" w:rsidRPr="00E549F7" w:rsidRDefault="00A7141A" w:rsidP="00DE4930">
      <w:pPr>
        <w:pStyle w:val="ListParagraph"/>
        <w:numPr>
          <w:ilvl w:val="0"/>
          <w:numId w:val="5"/>
        </w:numPr>
        <w:tabs>
          <w:tab w:val="left" w:pos="6559"/>
        </w:tabs>
        <w:ind w:left="405"/>
        <w:rPr>
          <w:rFonts w:asciiTheme="majorHAnsi" w:hAnsiTheme="majorHAnsi" w:cs="Arial"/>
          <w:b w:val="0"/>
          <w:sz w:val="24"/>
          <w:szCs w:val="24"/>
        </w:rPr>
      </w:pPr>
      <w:r w:rsidRPr="00E549F7">
        <w:rPr>
          <w:rFonts w:asciiTheme="majorHAnsi" w:hAnsiTheme="majorHAnsi" w:cs="Arial"/>
          <w:b w:val="0"/>
          <w:sz w:val="24"/>
          <w:szCs w:val="24"/>
        </w:rPr>
        <w:t>Develop practice skills for this area of practice.</w:t>
      </w:r>
    </w:p>
    <w:p w:rsidR="003F60FC" w:rsidRPr="00E549F7" w:rsidRDefault="003F60FC" w:rsidP="003F60FC">
      <w:pPr>
        <w:pStyle w:val="Default"/>
        <w:rPr>
          <w:rFonts w:asciiTheme="majorHAnsi" w:hAnsiTheme="majorHAnsi" w:cs="Arial"/>
        </w:rPr>
      </w:pPr>
      <w:r w:rsidRPr="00E549F7">
        <w:rPr>
          <w:rFonts w:asciiTheme="majorHAnsi" w:hAnsiTheme="majorHAnsi" w:cs="Arial"/>
        </w:rPr>
        <w:t xml:space="preserve">The basic assumptions of this course concur with the broader curriculum context set by the </w:t>
      </w:r>
      <w:r w:rsidRPr="00E549F7">
        <w:rPr>
          <w:rFonts w:asciiTheme="majorHAnsi" w:hAnsiTheme="majorHAnsi" w:cs="Arial"/>
          <w:b/>
          <w:bCs/>
        </w:rPr>
        <w:t>School of Social Work's Statement of Philosophy</w:t>
      </w:r>
      <w:r w:rsidRPr="00E549F7">
        <w:rPr>
          <w:rFonts w:asciiTheme="majorHAnsi" w:hAnsiTheme="majorHAnsi" w:cs="Arial"/>
        </w:rPr>
        <w:t>:</w:t>
      </w:r>
    </w:p>
    <w:p w:rsidR="003F60FC" w:rsidRPr="00E549F7" w:rsidRDefault="003F60FC" w:rsidP="003F60FC">
      <w:pPr>
        <w:pStyle w:val="Default"/>
        <w:rPr>
          <w:rFonts w:asciiTheme="majorHAnsi" w:hAnsiTheme="majorHAnsi" w:cs="Arial"/>
        </w:rPr>
      </w:pPr>
    </w:p>
    <w:p w:rsidR="003F60FC" w:rsidRPr="00E549F7" w:rsidRDefault="003F60FC" w:rsidP="003F60FC">
      <w:pPr>
        <w:rPr>
          <w:rFonts w:asciiTheme="majorHAnsi" w:hAnsiTheme="majorHAnsi" w:cs="Arial"/>
          <w:b w:val="0"/>
          <w:i/>
          <w:iCs/>
          <w:szCs w:val="24"/>
        </w:rPr>
      </w:pPr>
      <w:r w:rsidRPr="00E549F7">
        <w:rPr>
          <w:rFonts w:asciiTheme="majorHAnsi" w:hAnsiTheme="majorHAnsi"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803E40" w:rsidRPr="00E549F7" w:rsidRDefault="00803E40" w:rsidP="00803E40">
      <w:pPr>
        <w:pStyle w:val="Heading2"/>
        <w:rPr>
          <w:rFonts w:asciiTheme="majorHAnsi" w:eastAsia="Calibri" w:hAnsiTheme="majorHAnsi" w:cs="Arial"/>
          <w:szCs w:val="24"/>
        </w:rPr>
      </w:pPr>
    </w:p>
    <w:p w:rsidR="00803E40" w:rsidRPr="00E549F7" w:rsidRDefault="00803E40" w:rsidP="00803E40">
      <w:pPr>
        <w:pStyle w:val="Heading2"/>
        <w:rPr>
          <w:rFonts w:asciiTheme="majorHAnsi" w:eastAsia="Calibri" w:hAnsiTheme="majorHAnsi"/>
          <w:szCs w:val="24"/>
        </w:rPr>
      </w:pPr>
      <w:bookmarkStart w:id="3" w:name="_Toc469996621"/>
      <w:r w:rsidRPr="00E549F7">
        <w:rPr>
          <w:rFonts w:asciiTheme="majorHAnsi" w:eastAsia="Calibri" w:hAnsiTheme="majorHAnsi"/>
          <w:szCs w:val="24"/>
        </w:rPr>
        <w:t>Course Format</w:t>
      </w:r>
      <w:bookmarkEnd w:id="3"/>
    </w:p>
    <w:p w:rsidR="00803E40" w:rsidRPr="00E549F7" w:rsidRDefault="00803E40" w:rsidP="00803E40">
      <w:pPr>
        <w:tabs>
          <w:tab w:val="left" w:pos="6559"/>
        </w:tabs>
        <w:rPr>
          <w:rFonts w:asciiTheme="majorHAnsi" w:hAnsiTheme="majorHAnsi" w:cs="Arial"/>
          <w:b w:val="0"/>
          <w:szCs w:val="24"/>
        </w:rPr>
      </w:pPr>
      <w:r w:rsidRPr="00E549F7">
        <w:rPr>
          <w:rFonts w:asciiTheme="majorHAnsi" w:hAnsiTheme="majorHAnsi" w:cs="Arial"/>
          <w:b w:val="0"/>
          <w:szCs w:val="24"/>
        </w:rPr>
        <w:t>This course will provide students with a variety of learning experiences including class lectures, small and large group discussions, experiential exercises, guest speakers, and films.</w:t>
      </w:r>
    </w:p>
    <w:p w:rsidR="00803E40" w:rsidRPr="00E549F7" w:rsidRDefault="00803E40" w:rsidP="00803E40">
      <w:pPr>
        <w:rPr>
          <w:rFonts w:asciiTheme="majorHAnsi" w:hAnsiTheme="majorHAnsi" w:cs="Arial"/>
          <w:szCs w:val="24"/>
        </w:rPr>
      </w:pPr>
    </w:p>
    <w:p w:rsidR="00803E40" w:rsidRPr="00E549F7" w:rsidRDefault="00803E40" w:rsidP="00803E40">
      <w:pPr>
        <w:pStyle w:val="Heading2"/>
        <w:rPr>
          <w:rFonts w:asciiTheme="majorHAnsi" w:hAnsiTheme="majorHAnsi" w:cs="Arial"/>
          <w:szCs w:val="24"/>
        </w:rPr>
      </w:pPr>
      <w:bookmarkStart w:id="4" w:name="_Toc469996622"/>
      <w:r w:rsidRPr="00E549F7">
        <w:rPr>
          <w:rFonts w:asciiTheme="majorHAnsi" w:hAnsiTheme="majorHAnsi" w:cs="Arial"/>
          <w:szCs w:val="24"/>
        </w:rPr>
        <w:t>Required Texts:</w:t>
      </w:r>
      <w:bookmarkEnd w:id="4"/>
      <w:r w:rsidRPr="00E549F7">
        <w:rPr>
          <w:rFonts w:asciiTheme="majorHAnsi" w:hAnsiTheme="majorHAnsi" w:cs="Arial"/>
          <w:szCs w:val="24"/>
        </w:rPr>
        <w:t xml:space="preserve">  </w:t>
      </w:r>
    </w:p>
    <w:p w:rsidR="00803E40" w:rsidRPr="00E549F7" w:rsidRDefault="00803E40" w:rsidP="00803E40">
      <w:pPr>
        <w:tabs>
          <w:tab w:val="left" w:pos="6559"/>
        </w:tabs>
        <w:rPr>
          <w:rFonts w:asciiTheme="majorHAnsi" w:hAnsiTheme="majorHAnsi"/>
          <w:b w:val="0"/>
          <w:szCs w:val="24"/>
        </w:rPr>
      </w:pPr>
      <w:r w:rsidRPr="00E549F7">
        <w:rPr>
          <w:rFonts w:asciiTheme="majorHAnsi" w:hAnsiTheme="majorHAnsi"/>
          <w:b w:val="0"/>
          <w:szCs w:val="24"/>
        </w:rPr>
        <w:t>A custom courseware package is available for purchase in Titles (McMaster University Bookstore).</w:t>
      </w:r>
    </w:p>
    <w:p w:rsidR="00803E40" w:rsidRPr="00E549F7" w:rsidRDefault="00803E40" w:rsidP="00803E40">
      <w:pPr>
        <w:pStyle w:val="Heading1"/>
        <w:jc w:val="left"/>
        <w:rPr>
          <w:rFonts w:asciiTheme="majorHAnsi" w:hAnsiTheme="majorHAnsi"/>
          <w:sz w:val="24"/>
          <w:szCs w:val="24"/>
        </w:rPr>
      </w:pPr>
      <w:bookmarkStart w:id="5" w:name="_Toc469996623"/>
      <w:r w:rsidRPr="00E549F7">
        <w:rPr>
          <w:rFonts w:asciiTheme="majorHAnsi" w:hAnsiTheme="majorHAnsi"/>
          <w:sz w:val="24"/>
          <w:szCs w:val="24"/>
        </w:rPr>
        <w:t>Course Requirements/Assignments</w:t>
      </w:r>
      <w:bookmarkEnd w:id="5"/>
    </w:p>
    <w:p w:rsidR="00803E40" w:rsidRPr="00E549F7" w:rsidRDefault="00803E40" w:rsidP="00803E40">
      <w:pPr>
        <w:pStyle w:val="Heading2"/>
        <w:rPr>
          <w:rFonts w:asciiTheme="majorHAnsi" w:hAnsiTheme="majorHAnsi"/>
          <w:szCs w:val="24"/>
        </w:rPr>
      </w:pPr>
      <w:bookmarkStart w:id="6" w:name="_Toc469996624"/>
      <w:r w:rsidRPr="00E549F7">
        <w:rPr>
          <w:rFonts w:asciiTheme="majorHAnsi" w:hAnsiTheme="majorHAnsi"/>
          <w:szCs w:val="24"/>
        </w:rPr>
        <w:t>Assignments:</w:t>
      </w:r>
      <w:bookmarkEnd w:id="6"/>
    </w:p>
    <w:p w:rsidR="00803E40" w:rsidRPr="00E549F7" w:rsidRDefault="00803E40" w:rsidP="00803E40">
      <w:pPr>
        <w:pStyle w:val="ListParagraph"/>
        <w:numPr>
          <w:ilvl w:val="0"/>
          <w:numId w:val="9"/>
        </w:numPr>
        <w:tabs>
          <w:tab w:val="left" w:pos="6559"/>
        </w:tabs>
        <w:rPr>
          <w:rFonts w:asciiTheme="majorHAnsi" w:hAnsiTheme="majorHAnsi" w:cs="Arial"/>
          <w:b w:val="0"/>
          <w:sz w:val="24"/>
          <w:szCs w:val="24"/>
        </w:rPr>
      </w:pPr>
      <w:r w:rsidRPr="00E549F7">
        <w:rPr>
          <w:rFonts w:asciiTheme="majorHAnsi" w:hAnsiTheme="majorHAnsi" w:cs="Arial"/>
          <w:b w:val="0"/>
          <w:sz w:val="24"/>
          <w:szCs w:val="24"/>
        </w:rPr>
        <w:t>Annotated Bibliography:</w:t>
      </w: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This assignment is designed to get you thinking about your final paper.  Prepare an annotated bibliography of 5 articles or chapters of books that you plan to use for your final paper.  Each annotation should be no more than 200 words.  See www.library.cornell.edu/onlinuris/ref/research/skill28.htm for a good overview of how to prepare an annotated bibliography. </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bCs/>
          <w:sz w:val="24"/>
          <w:szCs w:val="24"/>
        </w:rPr>
      </w:pPr>
      <w:r w:rsidRPr="00E549F7">
        <w:rPr>
          <w:rFonts w:asciiTheme="majorHAnsi" w:hAnsiTheme="majorHAnsi" w:cs="Arial"/>
          <w:b w:val="0"/>
          <w:bCs/>
          <w:sz w:val="24"/>
          <w:szCs w:val="24"/>
        </w:rPr>
        <w:t>Due: February 1, 2017 (at the beginning of the class)</w:t>
      </w:r>
    </w:p>
    <w:p w:rsidR="00803E40" w:rsidRPr="00E549F7" w:rsidRDefault="00803E40" w:rsidP="00803E40">
      <w:pPr>
        <w:pStyle w:val="ListParagraph"/>
        <w:tabs>
          <w:tab w:val="left" w:pos="6559"/>
        </w:tabs>
        <w:rPr>
          <w:rFonts w:asciiTheme="majorHAnsi" w:hAnsiTheme="majorHAnsi" w:cs="Arial"/>
          <w:b w:val="0"/>
          <w:bCs/>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bCs/>
          <w:sz w:val="24"/>
          <w:szCs w:val="24"/>
        </w:rPr>
        <w:t xml:space="preserve">Weight:  </w:t>
      </w:r>
      <w:r w:rsidRPr="00E549F7">
        <w:rPr>
          <w:rFonts w:asciiTheme="majorHAnsi" w:hAnsiTheme="majorHAnsi" w:cs="Arial"/>
          <w:b w:val="0"/>
          <w:sz w:val="24"/>
          <w:szCs w:val="24"/>
        </w:rPr>
        <w:t>15% of final grade</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numPr>
          <w:ilvl w:val="0"/>
          <w:numId w:val="9"/>
        </w:numPr>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Choice of in class multiple choice test:  March 8, 2017 </w:t>
      </w:r>
      <w:r w:rsidRPr="00E549F7">
        <w:rPr>
          <w:rFonts w:asciiTheme="majorHAnsi" w:hAnsiTheme="majorHAnsi" w:cs="Arial"/>
          <w:sz w:val="24"/>
          <w:szCs w:val="24"/>
        </w:rPr>
        <w:t>or</w:t>
      </w:r>
      <w:r w:rsidRPr="00E549F7">
        <w:rPr>
          <w:rFonts w:asciiTheme="majorHAnsi" w:hAnsiTheme="majorHAnsi" w:cs="Arial"/>
          <w:b w:val="0"/>
          <w:sz w:val="24"/>
          <w:szCs w:val="24"/>
        </w:rPr>
        <w:t xml:space="preserve"> Critical Reflection and Summary of   5 articles in the course (One article from 5 different weeks-articles must be chosen from classes prior to March 8</w:t>
      </w:r>
      <w:r w:rsidRPr="00E549F7">
        <w:rPr>
          <w:rFonts w:asciiTheme="majorHAnsi" w:hAnsiTheme="majorHAnsi" w:cs="Arial"/>
          <w:b w:val="0"/>
          <w:sz w:val="24"/>
          <w:szCs w:val="24"/>
          <w:vertAlign w:val="superscript"/>
        </w:rPr>
        <w:t>th</w:t>
      </w:r>
      <w:r w:rsidRPr="00E549F7">
        <w:rPr>
          <w:rFonts w:asciiTheme="majorHAnsi" w:hAnsiTheme="majorHAnsi" w:cs="Arial"/>
          <w:b w:val="0"/>
          <w:sz w:val="24"/>
          <w:szCs w:val="24"/>
        </w:rPr>
        <w:t>).  Each Critical Reflection and Summary should be 2-3 pages in length and have 2 references in each one.  All are due on March 8, 2017.</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Weight:  20% of final grade</w:t>
      </w:r>
    </w:p>
    <w:p w:rsidR="00803E40" w:rsidRPr="00E549F7" w:rsidRDefault="00803E40" w:rsidP="00803E40">
      <w:pPr>
        <w:pStyle w:val="ListParagraph"/>
        <w:tabs>
          <w:tab w:val="left" w:pos="6559"/>
        </w:tabs>
        <w:rPr>
          <w:rFonts w:asciiTheme="majorHAnsi" w:hAnsiTheme="majorHAnsi" w:cs="Arial"/>
          <w:sz w:val="24"/>
          <w:szCs w:val="24"/>
        </w:rPr>
      </w:pPr>
      <w:r w:rsidRPr="00E549F7">
        <w:rPr>
          <w:rFonts w:asciiTheme="majorHAnsi" w:hAnsiTheme="majorHAnsi" w:cs="Arial"/>
          <w:sz w:val="24"/>
          <w:szCs w:val="24"/>
        </w:rPr>
        <w:t>** You must let me know by Feb. 22 which option you are selecting.</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numPr>
          <w:ilvl w:val="0"/>
          <w:numId w:val="9"/>
        </w:numPr>
        <w:tabs>
          <w:tab w:val="left" w:pos="6559"/>
        </w:tabs>
        <w:rPr>
          <w:rFonts w:asciiTheme="majorHAnsi" w:hAnsiTheme="majorHAnsi" w:cs="Arial"/>
          <w:b w:val="0"/>
          <w:sz w:val="24"/>
          <w:szCs w:val="24"/>
        </w:rPr>
      </w:pPr>
      <w:r w:rsidRPr="00E549F7">
        <w:rPr>
          <w:rFonts w:asciiTheme="majorHAnsi" w:hAnsiTheme="majorHAnsi" w:cs="Arial"/>
          <w:b w:val="0"/>
          <w:sz w:val="24"/>
          <w:szCs w:val="24"/>
        </w:rPr>
        <w:t>Summary and reflection on any 3 of the 5 guest speaker presentations for the course.  Each one is worth 10%. Each one is due 2 weeks after the guest lecture you have chosen has occurred.  Each one should be approximately 5 pages in length and have 3-4 references.</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Weight: 30% of final grade</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numPr>
          <w:ilvl w:val="0"/>
          <w:numId w:val="9"/>
        </w:numPr>
        <w:tabs>
          <w:tab w:val="left" w:pos="6559"/>
        </w:tabs>
        <w:rPr>
          <w:rFonts w:asciiTheme="majorHAnsi" w:hAnsiTheme="majorHAnsi" w:cs="Arial"/>
          <w:b w:val="0"/>
          <w:sz w:val="24"/>
          <w:szCs w:val="24"/>
        </w:rPr>
      </w:pPr>
      <w:r w:rsidRPr="00E549F7">
        <w:rPr>
          <w:rFonts w:asciiTheme="majorHAnsi" w:hAnsiTheme="majorHAnsi" w:cs="Arial"/>
          <w:b w:val="0"/>
          <w:sz w:val="24"/>
          <w:szCs w:val="24"/>
        </w:rPr>
        <w:t>Final Research/Integration Paper:</w:t>
      </w: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Research an area related to health and illness that is of particular interest to you.   Review the literature in your area of choice.  Introduce why this topic is a relevant health issue and how it relates to social work practice (or your discipline of study).    Discuss the material you have reviewed to gain a better understanding of this topic and the strengths and weaknesses of this material.   Examine the implications for social work practice (or other discipline) generally and specifically, for you as a practitioner.  </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This paper should be no more than 10-12 pages (2500-3000 words).  Students are expected to go beyond literature/readings used in class. You should be using 10-12 references for this paper.</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Note:  If students wish to receive their final graded papers back, they should include a stamped, self-addressed envelope.</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Due: April 5, 2017 (at the beginning of the class)</w:t>
      </w:r>
    </w:p>
    <w:p w:rsidR="00803E40" w:rsidRPr="00E549F7" w:rsidRDefault="00803E40" w:rsidP="00803E40">
      <w:pPr>
        <w:pStyle w:val="ListParagraph"/>
        <w:tabs>
          <w:tab w:val="left" w:pos="6559"/>
        </w:tabs>
        <w:rPr>
          <w:rFonts w:asciiTheme="majorHAnsi" w:hAnsiTheme="majorHAnsi" w:cs="Arial"/>
          <w:b w:val="0"/>
          <w:sz w:val="24"/>
          <w:szCs w:val="24"/>
        </w:rPr>
      </w:pPr>
      <w:r w:rsidRPr="00E549F7">
        <w:rPr>
          <w:rFonts w:asciiTheme="majorHAnsi" w:hAnsiTheme="majorHAnsi" w:cs="Arial"/>
          <w:b w:val="0"/>
          <w:sz w:val="24"/>
          <w:szCs w:val="24"/>
        </w:rPr>
        <w:t>Weight: 25% of final grade</w:t>
      </w:r>
    </w:p>
    <w:p w:rsidR="00803E40" w:rsidRPr="00E549F7" w:rsidRDefault="00803E40" w:rsidP="00803E40">
      <w:pPr>
        <w:pStyle w:val="ListParagraph"/>
        <w:tabs>
          <w:tab w:val="left" w:pos="6559"/>
        </w:tabs>
        <w:rPr>
          <w:rFonts w:asciiTheme="majorHAnsi" w:hAnsiTheme="majorHAnsi" w:cs="Arial"/>
          <w:b w:val="0"/>
          <w:sz w:val="24"/>
          <w:szCs w:val="24"/>
        </w:rPr>
      </w:pPr>
    </w:p>
    <w:p w:rsidR="00803E40" w:rsidRPr="00E549F7" w:rsidRDefault="00803E40" w:rsidP="00803E40">
      <w:pPr>
        <w:pStyle w:val="ListParagraph"/>
        <w:numPr>
          <w:ilvl w:val="0"/>
          <w:numId w:val="9"/>
        </w:numPr>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 Attendance and participation (ongoing) = 10%</w:t>
      </w:r>
    </w:p>
    <w:p w:rsidR="00803E40" w:rsidRPr="00E549F7" w:rsidRDefault="00803E40" w:rsidP="00803E40">
      <w:pPr>
        <w:pStyle w:val="Heading1"/>
        <w:jc w:val="left"/>
        <w:rPr>
          <w:rFonts w:asciiTheme="majorHAnsi" w:hAnsiTheme="majorHAnsi"/>
          <w:sz w:val="24"/>
          <w:szCs w:val="24"/>
        </w:rPr>
      </w:pPr>
      <w:bookmarkStart w:id="7" w:name="_Toc469996625"/>
      <w:r w:rsidRPr="00E549F7">
        <w:rPr>
          <w:rFonts w:asciiTheme="majorHAnsi" w:hAnsiTheme="majorHAnsi"/>
          <w:sz w:val="24"/>
          <w:szCs w:val="24"/>
        </w:rPr>
        <w:lastRenderedPageBreak/>
        <w:t>Assignment Submission and Grading</w:t>
      </w:r>
      <w:bookmarkEnd w:id="7"/>
    </w:p>
    <w:p w:rsidR="00803E40" w:rsidRPr="00E549F7" w:rsidRDefault="00803E40" w:rsidP="00803E40">
      <w:pPr>
        <w:pStyle w:val="Heading2"/>
        <w:rPr>
          <w:rFonts w:asciiTheme="majorHAnsi" w:eastAsia="Calibri" w:hAnsiTheme="majorHAnsi"/>
          <w:szCs w:val="24"/>
        </w:rPr>
      </w:pPr>
      <w:bookmarkStart w:id="8" w:name="_Toc469996626"/>
      <w:r w:rsidRPr="00E549F7">
        <w:rPr>
          <w:rFonts w:asciiTheme="majorHAnsi" w:eastAsia="Calibri" w:hAnsiTheme="majorHAnsi"/>
          <w:szCs w:val="24"/>
        </w:rPr>
        <w:t>Form and Style</w:t>
      </w:r>
      <w:bookmarkEnd w:id="8"/>
      <w:r w:rsidRPr="00E549F7">
        <w:rPr>
          <w:rFonts w:asciiTheme="majorHAnsi" w:eastAsia="Calibri" w:hAnsiTheme="majorHAnsi"/>
          <w:szCs w:val="24"/>
        </w:rPr>
        <w:t xml:space="preserve"> </w:t>
      </w:r>
    </w:p>
    <w:p w:rsidR="00803E40" w:rsidRPr="00E549F7" w:rsidRDefault="00803E40" w:rsidP="00803E40">
      <w:pPr>
        <w:tabs>
          <w:tab w:val="left" w:pos="6559"/>
        </w:tabs>
        <w:rPr>
          <w:rFonts w:asciiTheme="majorHAnsi" w:hAnsiTheme="majorHAnsi"/>
          <w:b w:val="0"/>
          <w:szCs w:val="24"/>
        </w:rPr>
      </w:pPr>
      <w:r w:rsidRPr="00E549F7">
        <w:rPr>
          <w:rFonts w:asciiTheme="majorHAnsi" w:hAnsiTheme="majorHAnsi"/>
          <w:b w:val="0"/>
          <w:szCs w:val="24"/>
        </w:rPr>
        <w:t>All assignments are to be typed, double spaced with 12 point font (Times Roman 12) and 1 inch margins.  Hard copies must be submitted.  Electronic copies of papers will not be accepted unless special arrangements are made in advance with the instructor.  All pages except the title page must be numbered.  Please ensure that the title page has your name, student number, the title of the paper and the due date.  All assignments must be properly referenced (APA style). Assignments should be stapled. Please ensure you keep a copy of all submitted work.</w:t>
      </w:r>
    </w:p>
    <w:p w:rsidR="00803E40" w:rsidRPr="00E549F7" w:rsidRDefault="00803E40" w:rsidP="00803E40">
      <w:pPr>
        <w:pStyle w:val="Heading2"/>
        <w:rPr>
          <w:rFonts w:asciiTheme="majorHAnsi" w:eastAsia="Calibri" w:hAnsiTheme="majorHAnsi" w:cs="Arial"/>
          <w:szCs w:val="24"/>
        </w:rPr>
      </w:pPr>
    </w:p>
    <w:p w:rsidR="00803E40" w:rsidRPr="00E549F7" w:rsidRDefault="00803E40" w:rsidP="00803E40">
      <w:pPr>
        <w:pStyle w:val="Heading2"/>
        <w:rPr>
          <w:rFonts w:asciiTheme="majorHAnsi" w:eastAsia="Calibri" w:hAnsiTheme="majorHAnsi"/>
          <w:szCs w:val="24"/>
        </w:rPr>
      </w:pPr>
      <w:bookmarkStart w:id="9" w:name="_Toc469996627"/>
      <w:r w:rsidRPr="00E549F7">
        <w:rPr>
          <w:rFonts w:asciiTheme="majorHAnsi" w:eastAsia="Calibri" w:hAnsiTheme="majorHAnsi"/>
          <w:szCs w:val="24"/>
        </w:rPr>
        <w:t>Submission Dates &amp; Grading</w:t>
      </w:r>
      <w:bookmarkEnd w:id="9"/>
      <w:r w:rsidRPr="00E549F7">
        <w:rPr>
          <w:rFonts w:asciiTheme="majorHAnsi" w:eastAsia="Calibri" w:hAnsiTheme="majorHAnsi"/>
          <w:szCs w:val="24"/>
        </w:rPr>
        <w:t xml:space="preserve"> </w:t>
      </w:r>
    </w:p>
    <w:p w:rsidR="00803E40" w:rsidRPr="00E549F7" w:rsidRDefault="00803E40" w:rsidP="00803E40">
      <w:pPr>
        <w:tabs>
          <w:tab w:val="left" w:pos="6559"/>
        </w:tabs>
        <w:rPr>
          <w:rFonts w:asciiTheme="majorHAnsi" w:hAnsiTheme="majorHAnsi"/>
          <w:b w:val="0"/>
          <w:szCs w:val="24"/>
        </w:rPr>
      </w:pPr>
      <w:r w:rsidRPr="00E549F7">
        <w:rPr>
          <w:rFonts w:asciiTheme="majorHAnsi" w:hAnsiTheme="majorHAnsi"/>
          <w:b w:val="0"/>
          <w:szCs w:val="24"/>
        </w:rPr>
        <w:t>All written work will be marked on grammar, clarity of writing, and organization, as well as content and analysis.  Grading will be based on the School of Social Work’s Guideline for Assessment and Grading of Course Work (Undergraduate) 2005.  Generally speaking, what is looked for in written assignments can be grouped under six main headings:</w:t>
      </w:r>
    </w:p>
    <w:p w:rsidR="00803E40" w:rsidRPr="00E549F7" w:rsidRDefault="00803E40" w:rsidP="00803E40">
      <w:pPr>
        <w:tabs>
          <w:tab w:val="left" w:pos="6559"/>
        </w:tabs>
        <w:rPr>
          <w:rFonts w:asciiTheme="majorHAnsi" w:hAnsiTheme="majorHAnsi"/>
          <w:b w:val="0"/>
          <w:szCs w:val="24"/>
        </w:rPr>
      </w:pP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u w:val="single"/>
        </w:rPr>
        <w:t>Logic</w:t>
      </w:r>
      <w:r w:rsidRPr="00E549F7">
        <w:rPr>
          <w:rFonts w:asciiTheme="majorHAnsi" w:hAnsiTheme="majorHAnsi"/>
          <w:b w:val="0"/>
          <w:szCs w:val="24"/>
        </w:rPr>
        <w:t>: relevance, orderly marshalling of facts and arguments (organization), rational sequencing of sections.</w:t>
      </w: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u w:val="single"/>
        </w:rPr>
        <w:t>Quality of Communication</w:t>
      </w:r>
      <w:r w:rsidRPr="00E549F7">
        <w:rPr>
          <w:rFonts w:asciiTheme="majorHAnsi" w:hAnsiTheme="majorHAnsi"/>
          <w:b w:val="0"/>
          <w:szCs w:val="24"/>
        </w:rPr>
        <w:t>:  clarity of expression, grammar, spelling, documentation.</w:t>
      </w: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u w:val="single"/>
        </w:rPr>
        <w:t>Quality of Information</w:t>
      </w:r>
      <w:r w:rsidRPr="00E549F7">
        <w:rPr>
          <w:rFonts w:asciiTheme="majorHAnsi" w:hAnsiTheme="majorHAnsi"/>
          <w:b w:val="0"/>
          <w:szCs w:val="24"/>
        </w:rPr>
        <w:t>:  relevance, scope, knowledge of literature.</w:t>
      </w: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u w:val="single"/>
        </w:rPr>
        <w:t>Quality of Arguments</w:t>
      </w:r>
      <w:r w:rsidRPr="00E549F7">
        <w:rPr>
          <w:rFonts w:asciiTheme="majorHAnsi" w:hAnsiTheme="majorHAnsi"/>
          <w:b w:val="0"/>
          <w:szCs w:val="24"/>
        </w:rPr>
        <w:t>:  critical reasoning, ability to develop a line of thought.</w:t>
      </w: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rPr>
        <w:t>Ability to relate general issues and perspectives to specific issues.</w:t>
      </w:r>
    </w:p>
    <w:p w:rsidR="00803E40" w:rsidRPr="00E549F7" w:rsidRDefault="00803E40" w:rsidP="00803E40">
      <w:pPr>
        <w:numPr>
          <w:ilvl w:val="0"/>
          <w:numId w:val="8"/>
        </w:numPr>
        <w:tabs>
          <w:tab w:val="left" w:pos="6559"/>
        </w:tabs>
        <w:rPr>
          <w:rFonts w:asciiTheme="majorHAnsi" w:hAnsiTheme="majorHAnsi"/>
          <w:b w:val="0"/>
          <w:szCs w:val="24"/>
        </w:rPr>
      </w:pPr>
      <w:r w:rsidRPr="00E549F7">
        <w:rPr>
          <w:rFonts w:asciiTheme="majorHAnsi" w:hAnsiTheme="majorHAnsi"/>
          <w:b w:val="0"/>
          <w:szCs w:val="24"/>
          <w:u w:val="single"/>
        </w:rPr>
        <w:t xml:space="preserve">Personal/Professional Perspective: </w:t>
      </w:r>
      <w:r w:rsidRPr="00E549F7">
        <w:rPr>
          <w:rFonts w:asciiTheme="majorHAnsi" w:hAnsiTheme="majorHAnsi"/>
          <w:b w:val="0"/>
          <w:szCs w:val="24"/>
        </w:rPr>
        <w:t xml:space="preserve"> awareness of values, possibility of choice.</w:t>
      </w:r>
    </w:p>
    <w:p w:rsidR="00803E40" w:rsidRPr="00E549F7" w:rsidRDefault="00803E40" w:rsidP="00803E40">
      <w:pPr>
        <w:tabs>
          <w:tab w:val="left" w:pos="6559"/>
        </w:tabs>
        <w:ind w:left="360"/>
        <w:rPr>
          <w:rFonts w:asciiTheme="majorHAnsi" w:hAnsiTheme="majorHAnsi"/>
          <w:b w:val="0"/>
          <w:szCs w:val="24"/>
          <w:u w:val="single"/>
        </w:rPr>
      </w:pPr>
    </w:p>
    <w:p w:rsidR="00803E40" w:rsidRPr="00E549F7" w:rsidRDefault="00803E40" w:rsidP="00803E40">
      <w:pPr>
        <w:tabs>
          <w:tab w:val="left" w:pos="6559"/>
        </w:tabs>
        <w:rPr>
          <w:rFonts w:asciiTheme="majorHAnsi" w:hAnsiTheme="majorHAnsi"/>
          <w:b w:val="0"/>
          <w:szCs w:val="24"/>
        </w:rPr>
      </w:pPr>
    </w:p>
    <w:p w:rsidR="00803E40" w:rsidRPr="00E549F7" w:rsidRDefault="00803E40" w:rsidP="00803E40">
      <w:pPr>
        <w:tabs>
          <w:tab w:val="left" w:pos="6559"/>
        </w:tabs>
        <w:rPr>
          <w:rFonts w:asciiTheme="majorHAnsi" w:hAnsiTheme="majorHAnsi"/>
          <w:b w:val="0"/>
          <w:szCs w:val="24"/>
        </w:rPr>
      </w:pPr>
      <w:r w:rsidRPr="00E549F7">
        <w:rPr>
          <w:rFonts w:asciiTheme="majorHAnsi" w:hAnsiTheme="majorHAnsi"/>
          <w:b w:val="0"/>
          <w:szCs w:val="24"/>
        </w:rPr>
        <w:t>Please note:  All assignments are to be submitted at the beginning of class on the due date.  Late papers will be penalized 5% per day or part thereof.</w:t>
      </w:r>
    </w:p>
    <w:p w:rsidR="00803E40" w:rsidRPr="00E549F7" w:rsidRDefault="00803E40" w:rsidP="00803E40">
      <w:pPr>
        <w:tabs>
          <w:tab w:val="left" w:pos="6559"/>
        </w:tabs>
        <w:rPr>
          <w:rFonts w:asciiTheme="majorHAnsi" w:hAnsiTheme="majorHAnsi"/>
          <w:b w:val="0"/>
          <w:szCs w:val="24"/>
        </w:rPr>
      </w:pPr>
    </w:p>
    <w:p w:rsidR="00803E40" w:rsidRPr="00E549F7" w:rsidRDefault="00803E40" w:rsidP="00803E40">
      <w:pPr>
        <w:tabs>
          <w:tab w:val="left" w:pos="6559"/>
        </w:tabs>
        <w:rPr>
          <w:rFonts w:asciiTheme="majorHAnsi" w:hAnsiTheme="majorHAnsi"/>
          <w:b w:val="0"/>
          <w:szCs w:val="24"/>
        </w:rPr>
      </w:pPr>
      <w:r w:rsidRPr="00E549F7">
        <w:rPr>
          <w:rFonts w:asciiTheme="majorHAnsi" w:hAnsiTheme="majorHAnsi"/>
          <w:b w:val="0"/>
          <w:szCs w:val="24"/>
        </w:rPr>
        <w:t xml:space="preserve">In exceptional circumstances an extension will be granted if discussed and agreed upon </w:t>
      </w:r>
      <w:r w:rsidRPr="00E549F7">
        <w:rPr>
          <w:rFonts w:asciiTheme="majorHAnsi" w:hAnsiTheme="majorHAnsi"/>
          <w:b w:val="0"/>
          <w:szCs w:val="24"/>
          <w:u w:val="single"/>
        </w:rPr>
        <w:t>prior</w:t>
      </w:r>
      <w:r w:rsidRPr="00E549F7">
        <w:rPr>
          <w:rFonts w:asciiTheme="majorHAnsi" w:hAnsiTheme="majorHAnsi"/>
          <w:b w:val="0"/>
          <w:szCs w:val="24"/>
        </w:rPr>
        <w:t xml:space="preserve"> to the due date.  </w:t>
      </w:r>
    </w:p>
    <w:p w:rsidR="00803E40" w:rsidRPr="00E549F7" w:rsidRDefault="00803E40" w:rsidP="00803E40">
      <w:pPr>
        <w:pStyle w:val="Default"/>
        <w:rPr>
          <w:rFonts w:asciiTheme="majorHAnsi" w:hAnsiTheme="majorHAnsi" w:cs="Arial"/>
          <w:b/>
          <w:bCs/>
        </w:rPr>
      </w:pPr>
    </w:p>
    <w:p w:rsidR="00803E40" w:rsidRPr="00E549F7" w:rsidRDefault="00803E40" w:rsidP="00803E40">
      <w:pPr>
        <w:pStyle w:val="Heading2"/>
        <w:rPr>
          <w:rFonts w:asciiTheme="majorHAnsi" w:hAnsiTheme="majorHAnsi"/>
          <w:szCs w:val="24"/>
        </w:rPr>
      </w:pPr>
      <w:bookmarkStart w:id="10" w:name="_Toc469996628"/>
      <w:r w:rsidRPr="00E549F7">
        <w:rPr>
          <w:rFonts w:asciiTheme="majorHAnsi" w:hAnsiTheme="majorHAnsi"/>
          <w:szCs w:val="24"/>
        </w:rPr>
        <w:t>Privacy Protection</w:t>
      </w:r>
      <w:bookmarkEnd w:id="10"/>
      <w:r w:rsidRPr="00E549F7">
        <w:rPr>
          <w:rFonts w:asciiTheme="majorHAnsi" w:hAnsiTheme="majorHAnsi"/>
          <w:szCs w:val="24"/>
        </w:rPr>
        <w:t xml:space="preserve"> </w:t>
      </w:r>
    </w:p>
    <w:p w:rsidR="00803E40" w:rsidRPr="00E549F7" w:rsidRDefault="00803E40" w:rsidP="00E549F7">
      <w:pPr>
        <w:rPr>
          <w:rFonts w:asciiTheme="majorHAnsi" w:hAnsiTheme="majorHAnsi"/>
          <w:b w:val="0"/>
          <w:szCs w:val="24"/>
        </w:rPr>
      </w:pPr>
      <w:bookmarkStart w:id="11" w:name="_Toc437242878"/>
      <w:r w:rsidRPr="00E549F7">
        <w:rPr>
          <w:rFonts w:asciiTheme="majorHAnsi" w:hAnsiTheme="majorHAnsi"/>
          <w:b w:val="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w:t>
      </w:r>
      <w:r w:rsidRPr="00E549F7">
        <w:rPr>
          <w:rFonts w:asciiTheme="majorHAnsi" w:hAnsiTheme="majorHAnsi"/>
          <w:b w:val="0"/>
          <w:color w:val="000000"/>
          <w:szCs w:val="24"/>
        </w:rPr>
        <w:t>Papers will be returned in class unless you are told differently.  If you are not available to pick up your paper in class, please arrange with the instructor to pick up your paper or submit a stamped self-addressed envelope so that it can be returned to you.</w:t>
      </w:r>
      <w:bookmarkEnd w:id="11"/>
      <w:r w:rsidRPr="00E549F7">
        <w:rPr>
          <w:rFonts w:asciiTheme="majorHAnsi" w:hAnsiTheme="majorHAnsi"/>
          <w:b w:val="0"/>
          <w:color w:val="000000"/>
          <w:szCs w:val="24"/>
        </w:rPr>
        <w:t xml:space="preserve">  </w:t>
      </w:r>
    </w:p>
    <w:p w:rsidR="00803E40" w:rsidRPr="00E549F7" w:rsidRDefault="00803E40" w:rsidP="00803E40">
      <w:pPr>
        <w:pStyle w:val="Heading2"/>
        <w:rPr>
          <w:rFonts w:asciiTheme="majorHAnsi" w:eastAsia="Calibri" w:hAnsiTheme="majorHAnsi" w:cs="Arial"/>
          <w:szCs w:val="24"/>
        </w:rPr>
      </w:pPr>
    </w:p>
    <w:p w:rsidR="00803E40" w:rsidRPr="00E549F7" w:rsidRDefault="00803E40" w:rsidP="00803E40">
      <w:pPr>
        <w:pStyle w:val="Heading2"/>
        <w:rPr>
          <w:rFonts w:asciiTheme="majorHAnsi" w:eastAsia="Calibri" w:hAnsiTheme="majorHAnsi" w:cs="Arial"/>
          <w:szCs w:val="24"/>
        </w:rPr>
      </w:pPr>
      <w:bookmarkStart w:id="12" w:name="_Toc469996629"/>
      <w:r w:rsidRPr="00E549F7">
        <w:rPr>
          <w:rFonts w:asciiTheme="majorHAnsi" w:eastAsia="Calibri" w:hAnsiTheme="majorHAnsi" w:cs="Arial"/>
          <w:szCs w:val="24"/>
        </w:rPr>
        <w:t>Course Modification Policy</w:t>
      </w:r>
      <w:bookmarkEnd w:id="12"/>
    </w:p>
    <w:p w:rsidR="00803E40" w:rsidRPr="00E549F7" w:rsidRDefault="00803E40" w:rsidP="00803E40">
      <w:pPr>
        <w:rPr>
          <w:rFonts w:asciiTheme="majorHAnsi" w:eastAsia="Calibri" w:hAnsiTheme="majorHAnsi" w:cs="Arial"/>
          <w:b w:val="0"/>
          <w:szCs w:val="24"/>
        </w:rPr>
      </w:pPr>
      <w:r w:rsidRPr="00E549F7">
        <w:rPr>
          <w:rFonts w:asciiTheme="majorHAnsi" w:eastAsia="Calibri" w:hAnsiTheme="majorHAnsi" w:cs="Arial"/>
          <w:b w:val="0"/>
          <w:szCs w:val="24"/>
        </w:rPr>
        <w:t xml:space="preserve">The instructor and university reserve the right to modify elements of the course during the term. The university may changes the dates and deadlines for any or all courses in extreme circumstances. If either type of medication becomes necessary, reasonable notice and communication with the students will be given with explanation and the opportunity to </w:t>
      </w:r>
      <w:r w:rsidR="00E549F7">
        <w:rPr>
          <w:rFonts w:asciiTheme="majorHAnsi" w:eastAsia="Calibri" w:hAnsiTheme="majorHAnsi" w:cs="Arial"/>
          <w:b w:val="0"/>
          <w:szCs w:val="24"/>
        </w:rPr>
        <w:lastRenderedPageBreak/>
        <w:t>c</w:t>
      </w:r>
      <w:r w:rsidRPr="00E549F7">
        <w:rPr>
          <w:rFonts w:asciiTheme="majorHAnsi" w:eastAsia="Calibri" w:hAnsiTheme="majorHAnsi" w:cs="Arial"/>
          <w:b w:val="0"/>
          <w:szCs w:val="24"/>
        </w:rPr>
        <w:t xml:space="preserve">omment on changes. It is the responsibility of the student to check his/her McMaster email and course websites weekly during the term and to note any changes. </w:t>
      </w:r>
    </w:p>
    <w:p w:rsidR="00803E40" w:rsidRPr="00E549F7" w:rsidRDefault="00803E40" w:rsidP="00803E40">
      <w:pPr>
        <w:pStyle w:val="Heading1"/>
        <w:jc w:val="left"/>
        <w:rPr>
          <w:rFonts w:asciiTheme="majorHAnsi" w:hAnsiTheme="majorHAnsi"/>
          <w:sz w:val="24"/>
          <w:szCs w:val="24"/>
          <w:lang w:val="en-GB"/>
        </w:rPr>
      </w:pPr>
      <w:bookmarkStart w:id="13" w:name="_Toc469996630"/>
      <w:r w:rsidRPr="00E549F7">
        <w:rPr>
          <w:rFonts w:asciiTheme="majorHAnsi" w:hAnsiTheme="majorHAnsi"/>
          <w:sz w:val="24"/>
          <w:szCs w:val="24"/>
          <w:lang w:val="en-GB"/>
        </w:rPr>
        <w:t>Student Responsibilities and University Policies</w:t>
      </w:r>
      <w:bookmarkEnd w:id="13"/>
    </w:p>
    <w:p w:rsidR="003F60FC" w:rsidRPr="00E549F7" w:rsidRDefault="003F60FC" w:rsidP="00C8483B">
      <w:pPr>
        <w:pStyle w:val="Heading2"/>
        <w:rPr>
          <w:rFonts w:asciiTheme="majorHAnsi" w:hAnsiTheme="majorHAnsi" w:cs="Arial"/>
          <w:szCs w:val="24"/>
        </w:rPr>
      </w:pPr>
      <w:bookmarkStart w:id="14" w:name="_Toc469996631"/>
      <w:r w:rsidRPr="00E549F7">
        <w:rPr>
          <w:rFonts w:asciiTheme="majorHAnsi" w:hAnsiTheme="majorHAnsi" w:cs="Arial"/>
          <w:szCs w:val="24"/>
        </w:rPr>
        <w:t>Student Responsibilities</w:t>
      </w:r>
      <w:bookmarkEnd w:id="14"/>
      <w:r w:rsidRPr="00E549F7">
        <w:rPr>
          <w:rFonts w:asciiTheme="majorHAnsi" w:hAnsiTheme="majorHAnsi" w:cs="Arial"/>
          <w:szCs w:val="24"/>
        </w:rPr>
        <w:t xml:space="preserve"> </w:t>
      </w:r>
    </w:p>
    <w:p w:rsidR="000E5FEB" w:rsidRPr="00E549F7" w:rsidRDefault="000E5FEB" w:rsidP="00DE4930">
      <w:pPr>
        <w:pStyle w:val="ListParagraph"/>
        <w:numPr>
          <w:ilvl w:val="0"/>
          <w:numId w:val="6"/>
        </w:numPr>
        <w:tabs>
          <w:tab w:val="left" w:pos="6559"/>
        </w:tabs>
        <w:rPr>
          <w:rFonts w:asciiTheme="majorHAnsi" w:hAnsiTheme="majorHAnsi" w:cs="Arial"/>
          <w:b w:val="0"/>
          <w:sz w:val="24"/>
          <w:szCs w:val="24"/>
        </w:rPr>
      </w:pPr>
      <w:r w:rsidRPr="00E549F7">
        <w:rPr>
          <w:rFonts w:asciiTheme="majorHAnsi" w:hAnsiTheme="majorHAnsi" w:cs="Arial"/>
          <w:b w:val="0"/>
          <w:sz w:val="24"/>
          <w:szCs w:val="24"/>
        </w:rPr>
        <w:t>You are expected to attend all classes and to come prepared to engage in thoughtful discussions about assigned readings, class content, and personal experiences as dialogue and active reflection are important to learning.  Participation refers not only to active questioning, sharing, listening and communication of ideas but it also includes contributing to other student’s learning by creating a respectful space where people can openly explore, test and challenge ideas.  Thus, students are expected to contribute to the creation of a respectful and constructive learning environment.</w:t>
      </w:r>
    </w:p>
    <w:p w:rsidR="000E5FEB" w:rsidRPr="00E549F7" w:rsidRDefault="000E5FEB" w:rsidP="00DE4930">
      <w:pPr>
        <w:pStyle w:val="ListParagraph"/>
        <w:numPr>
          <w:ilvl w:val="0"/>
          <w:numId w:val="6"/>
        </w:numPr>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Students should read the assigned readings in preparation for </w:t>
      </w:r>
      <w:proofErr w:type="gramStart"/>
      <w:r w:rsidRPr="00E549F7">
        <w:rPr>
          <w:rFonts w:asciiTheme="majorHAnsi" w:hAnsiTheme="majorHAnsi" w:cs="Arial"/>
          <w:b w:val="0"/>
          <w:sz w:val="24"/>
          <w:szCs w:val="24"/>
        </w:rPr>
        <w:t>class,</w:t>
      </w:r>
      <w:proofErr w:type="gramEnd"/>
      <w:r w:rsidRPr="00E549F7">
        <w:rPr>
          <w:rFonts w:asciiTheme="majorHAnsi" w:hAnsiTheme="majorHAnsi" w:cs="Arial"/>
          <w:b w:val="0"/>
          <w:sz w:val="24"/>
          <w:szCs w:val="24"/>
        </w:rPr>
        <w:t xml:space="preserve"> attend class on time and remain for the full duration of the class.   A break will be provided in the middle of each class.  </w:t>
      </w:r>
    </w:p>
    <w:p w:rsidR="000E5FEB" w:rsidRPr="00E549F7" w:rsidRDefault="000E5FEB" w:rsidP="00DE4930">
      <w:pPr>
        <w:pStyle w:val="ListParagraph"/>
        <w:numPr>
          <w:ilvl w:val="0"/>
          <w:numId w:val="6"/>
        </w:numPr>
        <w:tabs>
          <w:tab w:val="left" w:pos="6559"/>
        </w:tabs>
        <w:rPr>
          <w:rFonts w:asciiTheme="majorHAnsi" w:hAnsiTheme="majorHAnsi" w:cs="Arial"/>
          <w:b w:val="0"/>
          <w:sz w:val="24"/>
          <w:szCs w:val="24"/>
        </w:rPr>
      </w:pPr>
      <w:r w:rsidRPr="00E549F7">
        <w:rPr>
          <w:rFonts w:asciiTheme="majorHAnsi" w:hAnsiTheme="majorHAnsi" w:cs="Arial"/>
          <w:b w:val="0"/>
          <w:sz w:val="24"/>
          <w:szCs w:val="24"/>
        </w:rPr>
        <w:t>Non-course related use of laptop computers and hand held electronic devices during class can be disruptive and distracting.  Please keep cell phones off during class and refrain from text messaging until break or after class.</w:t>
      </w:r>
    </w:p>
    <w:p w:rsidR="000E5FEB" w:rsidRPr="00E549F7" w:rsidRDefault="000E5FEB" w:rsidP="00DE4930">
      <w:pPr>
        <w:pStyle w:val="ListParagraph"/>
        <w:numPr>
          <w:ilvl w:val="0"/>
          <w:numId w:val="6"/>
        </w:numPr>
        <w:tabs>
          <w:tab w:val="left" w:pos="6559"/>
        </w:tabs>
        <w:rPr>
          <w:rFonts w:asciiTheme="majorHAnsi" w:hAnsiTheme="majorHAnsi" w:cs="Arial"/>
          <w:b w:val="0"/>
          <w:sz w:val="24"/>
          <w:szCs w:val="24"/>
        </w:rPr>
      </w:pPr>
      <w:r w:rsidRPr="00E549F7">
        <w:rPr>
          <w:rFonts w:asciiTheme="majorHAnsi" w:hAnsiTheme="majorHAnsi" w:cs="Arial"/>
          <w:b w:val="0"/>
          <w:sz w:val="24"/>
          <w:szCs w:val="24"/>
        </w:rPr>
        <w:t>Please check with the instructor before using any audio or video recording devices in the classroom.</w:t>
      </w:r>
    </w:p>
    <w:p w:rsidR="00E549F7" w:rsidRPr="00E549F7" w:rsidRDefault="00E549F7" w:rsidP="00E549F7">
      <w:pPr>
        <w:pStyle w:val="Heading2"/>
        <w:rPr>
          <w:rFonts w:asciiTheme="majorHAnsi" w:eastAsia="Calibri" w:hAnsiTheme="majorHAnsi"/>
          <w:szCs w:val="24"/>
        </w:rPr>
      </w:pPr>
      <w:bookmarkStart w:id="15" w:name="_Toc469996632"/>
      <w:r w:rsidRPr="00E549F7">
        <w:rPr>
          <w:rFonts w:asciiTheme="majorHAnsi" w:eastAsia="Calibri" w:hAnsiTheme="majorHAnsi"/>
          <w:szCs w:val="24"/>
        </w:rPr>
        <w:t>Attendance</w:t>
      </w:r>
      <w:bookmarkEnd w:id="15"/>
    </w:p>
    <w:p w:rsidR="00E549F7" w:rsidRPr="00E549F7" w:rsidRDefault="00E549F7" w:rsidP="00E549F7">
      <w:pPr>
        <w:pStyle w:val="ListParagraph"/>
        <w:numPr>
          <w:ilvl w:val="0"/>
          <w:numId w:val="7"/>
        </w:numPr>
        <w:tabs>
          <w:tab w:val="left" w:pos="6559"/>
        </w:tabs>
        <w:rPr>
          <w:rFonts w:asciiTheme="majorHAnsi" w:hAnsiTheme="majorHAnsi" w:cs="Arial"/>
          <w:b w:val="0"/>
          <w:sz w:val="24"/>
          <w:szCs w:val="24"/>
        </w:rPr>
      </w:pPr>
      <w:r w:rsidRPr="00E549F7">
        <w:rPr>
          <w:rFonts w:asciiTheme="majorHAnsi" w:hAnsiTheme="majorHAnsi" w:cs="Arial"/>
          <w:b w:val="0"/>
          <w:bCs/>
          <w:sz w:val="24"/>
          <w:szCs w:val="24"/>
        </w:rPr>
        <w:t>Please note</w:t>
      </w:r>
      <w:r w:rsidRPr="00E549F7">
        <w:rPr>
          <w:rFonts w:asciiTheme="majorHAnsi" w:hAnsiTheme="majorHAnsi" w:cs="Arial"/>
          <w:b w:val="0"/>
          <w:sz w:val="24"/>
          <w:szCs w:val="24"/>
        </w:rPr>
        <w:t xml:space="preserve">:  An attendance sheet will be circulated each week after break.  It is your responsibility to ensure you have signed it.  If it is not signed, I will assume you were not there.  </w:t>
      </w:r>
    </w:p>
    <w:p w:rsidR="00E549F7" w:rsidRPr="00E549F7" w:rsidRDefault="00E549F7" w:rsidP="00E549F7">
      <w:pPr>
        <w:pStyle w:val="ListParagraph"/>
        <w:numPr>
          <w:ilvl w:val="0"/>
          <w:numId w:val="7"/>
        </w:numPr>
        <w:tabs>
          <w:tab w:val="left" w:pos="6559"/>
        </w:tabs>
        <w:rPr>
          <w:rFonts w:asciiTheme="majorHAnsi" w:hAnsiTheme="majorHAnsi" w:cs="Arial"/>
          <w:b w:val="0"/>
          <w:sz w:val="24"/>
          <w:szCs w:val="24"/>
        </w:rPr>
      </w:pPr>
      <w:r w:rsidRPr="00E549F7">
        <w:rPr>
          <w:rFonts w:asciiTheme="majorHAnsi" w:hAnsiTheme="majorHAnsi" w:cs="Arial"/>
          <w:b w:val="0"/>
          <w:sz w:val="24"/>
          <w:szCs w:val="24"/>
        </w:rPr>
        <w:t>Participation:  Students are expected to constructively contribute to the overall classroom environment.  This includes active participation in small group exercises, asking questions, sharing experiences, reflecting on links to practice, listening respectfully to others, and generally communicating ideas and feelings.  It is important to remember that constructive contribution does not mean dominating the discussion.</w:t>
      </w:r>
    </w:p>
    <w:p w:rsidR="00E549F7" w:rsidRPr="00E549F7" w:rsidRDefault="00E549F7" w:rsidP="00E549F7">
      <w:pPr>
        <w:pStyle w:val="ListParagraph"/>
        <w:numPr>
          <w:ilvl w:val="0"/>
          <w:numId w:val="7"/>
        </w:numPr>
        <w:tabs>
          <w:tab w:val="left" w:pos="6559"/>
        </w:tabs>
        <w:rPr>
          <w:rFonts w:asciiTheme="majorHAnsi" w:hAnsiTheme="majorHAnsi" w:cs="Arial"/>
          <w:sz w:val="24"/>
          <w:szCs w:val="24"/>
        </w:rPr>
      </w:pPr>
      <w:r w:rsidRPr="00E549F7">
        <w:rPr>
          <w:rFonts w:asciiTheme="majorHAnsi" w:hAnsiTheme="majorHAnsi" w:cs="Arial"/>
          <w:sz w:val="24"/>
          <w:szCs w:val="24"/>
        </w:rPr>
        <w:t>10% of your final mark will be based on attendance and participation.</w:t>
      </w:r>
    </w:p>
    <w:p w:rsidR="003F60FC" w:rsidRPr="00E549F7" w:rsidRDefault="003F60FC" w:rsidP="00C8483B">
      <w:pPr>
        <w:pStyle w:val="Heading2"/>
        <w:rPr>
          <w:rFonts w:asciiTheme="majorHAnsi" w:hAnsiTheme="majorHAnsi" w:cs="Arial"/>
          <w:szCs w:val="24"/>
        </w:rPr>
      </w:pPr>
      <w:bookmarkStart w:id="16" w:name="_Toc469996633"/>
      <w:r w:rsidRPr="00E549F7">
        <w:rPr>
          <w:rFonts w:asciiTheme="majorHAnsi" w:hAnsiTheme="majorHAnsi" w:cs="Arial"/>
          <w:szCs w:val="24"/>
        </w:rPr>
        <w:t>Academic Integrity</w:t>
      </w:r>
      <w:bookmarkEnd w:id="16"/>
      <w:r w:rsidRPr="00E549F7">
        <w:rPr>
          <w:rFonts w:asciiTheme="majorHAnsi" w:hAnsiTheme="majorHAnsi" w:cs="Arial"/>
          <w:szCs w:val="24"/>
        </w:rPr>
        <w:t xml:space="preserve"> </w:t>
      </w:r>
    </w:p>
    <w:p w:rsidR="003F60FC" w:rsidRPr="00E549F7" w:rsidRDefault="003F60FC" w:rsidP="003F60FC">
      <w:pPr>
        <w:pStyle w:val="Default"/>
        <w:rPr>
          <w:rFonts w:asciiTheme="majorHAnsi" w:hAnsiTheme="majorHAnsi" w:cs="Arial"/>
          <w:color w:val="auto"/>
        </w:rPr>
      </w:pPr>
      <w:r w:rsidRPr="00E549F7">
        <w:rPr>
          <w:rFonts w:asciiTheme="majorHAnsi" w:hAnsiTheme="majorHAnsi" w:cs="Arial"/>
        </w:rPr>
        <w:t>You are expected to exhibit honesty and use ethical behaviour in all aspects of the learning process. Academic credentials you earn are rooted in principles of honesty and academic integrity.</w:t>
      </w:r>
      <w:r w:rsidR="006F4CDE" w:rsidRPr="00E549F7">
        <w:rPr>
          <w:rFonts w:asciiTheme="majorHAnsi" w:hAnsiTheme="majorHAnsi" w:cs="Arial"/>
        </w:rPr>
        <w:t xml:space="preserve"> </w:t>
      </w:r>
      <w:r w:rsidRPr="00E549F7">
        <w:rPr>
          <w:rFonts w:asciiTheme="majorHAnsi" w:hAnsiTheme="majorHAnsi" w:cs="Arial"/>
        </w:rPr>
        <w:t>Academic dishonesty is to knowingly act or fail to act in a way that result or could result in unearned academic credit or advantage. This behaviour can result in serious consequences, e.g. the grade of zero on an assignment, loss of credit with a notation on the transcript (notation reads: “Grade of F assigned for academic dishonesty”), and/or 6 s</w:t>
      </w:r>
      <w:r w:rsidRPr="00E549F7">
        <w:rPr>
          <w:rFonts w:asciiTheme="majorHAnsi" w:hAnsiTheme="majorHAnsi" w:cs="Arial"/>
          <w:color w:val="auto"/>
        </w:rPr>
        <w:t xml:space="preserve">uspension or expulsion from the university. It is the student’s responsibility to understand what constitutes academic dishonesty. For information on the various kinds of academic dishonesty please refer to the Academic Integrity Policy, specifically Appendix 3 at </w:t>
      </w:r>
      <w:r w:rsidRPr="00E549F7">
        <w:rPr>
          <w:rFonts w:asciiTheme="majorHAnsi" w:hAnsiTheme="majorHAnsi" w:cs="Arial"/>
          <w:color w:val="auto"/>
        </w:rPr>
        <w:lastRenderedPageBreak/>
        <w:t xml:space="preserve">http://www.mcmaster.ca/academicintegrity. The following illustrates only three forms of academic dishonesty: </w:t>
      </w:r>
    </w:p>
    <w:p w:rsidR="003F60FC" w:rsidRPr="00E549F7" w:rsidRDefault="003F60FC" w:rsidP="003F60FC">
      <w:pPr>
        <w:pStyle w:val="Default"/>
        <w:rPr>
          <w:rFonts w:asciiTheme="majorHAnsi" w:hAnsiTheme="majorHAnsi" w:cs="Arial"/>
          <w:color w:val="auto"/>
        </w:rPr>
      </w:pPr>
    </w:p>
    <w:p w:rsidR="003F60FC" w:rsidRPr="00E549F7" w:rsidRDefault="00DE499F" w:rsidP="00DE4930">
      <w:pPr>
        <w:pStyle w:val="Default"/>
        <w:numPr>
          <w:ilvl w:val="0"/>
          <w:numId w:val="4"/>
        </w:numPr>
        <w:rPr>
          <w:rFonts w:asciiTheme="majorHAnsi" w:hAnsiTheme="majorHAnsi" w:cs="Arial"/>
          <w:color w:val="auto"/>
        </w:rPr>
      </w:pPr>
      <w:r w:rsidRPr="00E549F7">
        <w:rPr>
          <w:rFonts w:asciiTheme="majorHAnsi" w:hAnsiTheme="majorHAnsi" w:cs="Arial"/>
          <w:color w:val="auto"/>
        </w:rPr>
        <w:t>P</w:t>
      </w:r>
      <w:r w:rsidR="003F60FC" w:rsidRPr="00E549F7">
        <w:rPr>
          <w:rFonts w:asciiTheme="majorHAnsi" w:hAnsiTheme="majorHAnsi" w:cs="Arial"/>
          <w:color w:val="auto"/>
        </w:rPr>
        <w:t xml:space="preserve">lagiarism, e.g. the submission of work that is not one’s own or for which other credit has been obtained; </w:t>
      </w:r>
    </w:p>
    <w:p w:rsidR="003F60FC" w:rsidRPr="00E549F7" w:rsidRDefault="00DE499F" w:rsidP="00DE4930">
      <w:pPr>
        <w:pStyle w:val="Default"/>
        <w:numPr>
          <w:ilvl w:val="0"/>
          <w:numId w:val="4"/>
        </w:numPr>
        <w:rPr>
          <w:rFonts w:asciiTheme="majorHAnsi" w:hAnsiTheme="majorHAnsi" w:cs="Arial"/>
          <w:color w:val="auto"/>
        </w:rPr>
      </w:pPr>
      <w:r w:rsidRPr="00E549F7">
        <w:rPr>
          <w:rFonts w:asciiTheme="majorHAnsi" w:hAnsiTheme="majorHAnsi" w:cs="Arial"/>
          <w:color w:val="auto"/>
        </w:rPr>
        <w:t>I</w:t>
      </w:r>
      <w:r w:rsidR="003F60FC" w:rsidRPr="00E549F7">
        <w:rPr>
          <w:rFonts w:asciiTheme="majorHAnsi" w:hAnsiTheme="majorHAnsi" w:cs="Arial"/>
          <w:color w:val="auto"/>
        </w:rPr>
        <w:t xml:space="preserve">mproper collaboration in group work; or </w:t>
      </w:r>
    </w:p>
    <w:p w:rsidR="003F60FC" w:rsidRPr="00E549F7" w:rsidRDefault="00DE499F" w:rsidP="00DE4930">
      <w:pPr>
        <w:pStyle w:val="Default"/>
        <w:numPr>
          <w:ilvl w:val="0"/>
          <w:numId w:val="4"/>
        </w:numPr>
        <w:rPr>
          <w:rFonts w:asciiTheme="majorHAnsi" w:hAnsiTheme="majorHAnsi" w:cs="Arial"/>
          <w:color w:val="auto"/>
        </w:rPr>
      </w:pPr>
      <w:r w:rsidRPr="00E549F7">
        <w:rPr>
          <w:rFonts w:asciiTheme="majorHAnsi" w:hAnsiTheme="majorHAnsi" w:cs="Arial"/>
          <w:color w:val="auto"/>
        </w:rPr>
        <w:t>C</w:t>
      </w:r>
      <w:r w:rsidR="003F60FC" w:rsidRPr="00E549F7">
        <w:rPr>
          <w:rFonts w:asciiTheme="majorHAnsi" w:hAnsiTheme="majorHAnsi" w:cs="Arial"/>
          <w:color w:val="auto"/>
        </w:rPr>
        <w:t xml:space="preserve">opying or using unauthorized aids in tests and examinations. </w:t>
      </w:r>
    </w:p>
    <w:p w:rsidR="003F60FC" w:rsidRPr="00E549F7" w:rsidRDefault="003F60FC" w:rsidP="003F60FC">
      <w:pPr>
        <w:pStyle w:val="Default"/>
        <w:rPr>
          <w:rFonts w:asciiTheme="majorHAnsi" w:hAnsiTheme="majorHAnsi" w:cs="Arial"/>
          <w:color w:val="auto"/>
        </w:rPr>
      </w:pPr>
    </w:p>
    <w:p w:rsidR="00817CDB" w:rsidRPr="00E549F7" w:rsidRDefault="00817CDB" w:rsidP="00817CDB">
      <w:pPr>
        <w:rPr>
          <w:rFonts w:asciiTheme="majorHAnsi" w:hAnsiTheme="majorHAnsi" w:cs="Arial"/>
          <w:b w:val="0"/>
          <w:szCs w:val="24"/>
        </w:rPr>
      </w:pPr>
      <w:r w:rsidRPr="00E549F7">
        <w:rPr>
          <w:rFonts w:asciiTheme="majorHAnsi" w:hAnsiTheme="majorHAnsi" w:cs="Arial"/>
          <w:b w:val="0"/>
          <w:szCs w:val="24"/>
        </w:rPr>
        <w:t>In this course the instructor reserves the right to use a software package designed to reveal plagiarism.  Students may be asked to submit their work electronically and in hard copy so that it can be checked for academic dishonesty. In addition, the instructor reserves the right to request a student undertake a viva examination of a paper in circumstances where the paper appears to be written by someone other than the student themselves (i.e. papers written by essay writing services).</w:t>
      </w:r>
    </w:p>
    <w:p w:rsidR="00817CDB" w:rsidRPr="00E549F7" w:rsidRDefault="00817CDB" w:rsidP="00817CDB">
      <w:pPr>
        <w:rPr>
          <w:rFonts w:asciiTheme="majorHAnsi" w:hAnsiTheme="majorHAnsi" w:cs="Arial"/>
          <w:b w:val="0"/>
          <w:szCs w:val="24"/>
        </w:rPr>
      </w:pPr>
    </w:p>
    <w:p w:rsidR="00817CDB" w:rsidRPr="00E549F7" w:rsidRDefault="00817CDB" w:rsidP="00817CDB">
      <w:pPr>
        <w:rPr>
          <w:rFonts w:asciiTheme="majorHAnsi" w:hAnsiTheme="majorHAnsi" w:cs="Arial"/>
          <w:b w:val="0"/>
          <w:szCs w:val="24"/>
        </w:rPr>
      </w:pPr>
      <w:r w:rsidRPr="00E549F7">
        <w:rPr>
          <w:rFonts w:asciiTheme="majorHAnsi" w:hAnsiTheme="majorHAnsi" w:cs="Arial"/>
          <w:b w:val="0"/>
          <w:szCs w:val="24"/>
        </w:rPr>
        <w:t>Academic dishonesty also entails a student having someone sign in for them on a weekly course attendance sheet when they are absent from class and/or a student signing someone in who is known to be absent.</w:t>
      </w:r>
    </w:p>
    <w:p w:rsidR="00817CDB" w:rsidRPr="00E549F7" w:rsidRDefault="00817CDB" w:rsidP="003F60FC">
      <w:pPr>
        <w:pStyle w:val="Default"/>
        <w:rPr>
          <w:rFonts w:asciiTheme="majorHAnsi" w:hAnsiTheme="majorHAnsi" w:cs="Arial"/>
          <w:color w:val="auto"/>
        </w:rPr>
      </w:pPr>
    </w:p>
    <w:p w:rsidR="009B6AAE" w:rsidRPr="00E549F7" w:rsidRDefault="009B6AAE" w:rsidP="00C8483B">
      <w:pPr>
        <w:pStyle w:val="Heading2"/>
        <w:rPr>
          <w:rFonts w:asciiTheme="majorHAnsi" w:hAnsiTheme="majorHAnsi" w:cs="Arial"/>
          <w:szCs w:val="24"/>
        </w:rPr>
      </w:pPr>
      <w:bookmarkStart w:id="17" w:name="_Toc469996634"/>
      <w:r w:rsidRPr="00E549F7">
        <w:rPr>
          <w:rFonts w:asciiTheme="majorHAnsi" w:hAnsiTheme="majorHAnsi" w:cs="Arial"/>
          <w:szCs w:val="24"/>
        </w:rPr>
        <w:t>Academic Accommodation of Students with Disabilities</w:t>
      </w:r>
      <w:bookmarkEnd w:id="17"/>
    </w:p>
    <w:p w:rsidR="009B6AAE" w:rsidRPr="00E549F7" w:rsidRDefault="009B6AAE" w:rsidP="009B6AAE">
      <w:pPr>
        <w:rPr>
          <w:rFonts w:asciiTheme="majorHAnsi" w:hAnsiTheme="majorHAnsi" w:cs="Arial"/>
          <w:b w:val="0"/>
          <w:szCs w:val="24"/>
        </w:rPr>
      </w:pPr>
      <w:r w:rsidRPr="00E549F7">
        <w:rPr>
          <w:rFonts w:asciiTheme="majorHAnsi" w:hAnsiTheme="majorHAnsi" w:cs="Arial"/>
          <w:b w:val="0"/>
          <w:szCs w:val="24"/>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2" w:history="1">
        <w:r w:rsidRPr="00E549F7">
          <w:rPr>
            <w:rFonts w:asciiTheme="majorHAnsi" w:hAnsiTheme="majorHAnsi" w:cs="Arial"/>
            <w:b w:val="0"/>
            <w:color w:val="0000FF"/>
            <w:szCs w:val="24"/>
            <w:u w:val="single"/>
          </w:rPr>
          <w:t>sas@mcmaster.ca</w:t>
        </w:r>
      </w:hyperlink>
      <w:r w:rsidRPr="00E549F7">
        <w:rPr>
          <w:rFonts w:asciiTheme="majorHAnsi" w:hAnsiTheme="majorHAnsi" w:cs="Arial"/>
          <w:b w:val="0"/>
          <w:szCs w:val="24"/>
        </w:rPr>
        <w:t>.  For further information, consult McMaster University’s Policy for Academic Accommodation of Students with Disabilities.</w:t>
      </w:r>
    </w:p>
    <w:p w:rsidR="007F0D43" w:rsidRPr="00E549F7" w:rsidRDefault="00572033" w:rsidP="009B6AAE">
      <w:pPr>
        <w:pStyle w:val="Default"/>
        <w:rPr>
          <w:rFonts w:asciiTheme="majorHAnsi" w:hAnsiTheme="majorHAnsi" w:cs="Arial"/>
          <w:color w:val="auto"/>
        </w:rPr>
      </w:pPr>
      <w:hyperlink r:id="rId13" w:history="1">
        <w:r w:rsidR="009B6AAE" w:rsidRPr="00E549F7">
          <w:rPr>
            <w:rFonts w:asciiTheme="majorHAnsi" w:eastAsia="Times New Roman" w:hAnsiTheme="majorHAnsi" w:cs="Arial"/>
            <w:color w:val="0000FF"/>
            <w:u w:val="single"/>
          </w:rPr>
          <w:t>http://www.mcmaster.ca/policy/Students-AcademicStudies/AcademicAccommodation-StudentsWithDisabilities.pdf</w:t>
        </w:r>
      </w:hyperlink>
    </w:p>
    <w:p w:rsidR="007F0D43" w:rsidRPr="00E549F7" w:rsidRDefault="007F0D43" w:rsidP="004817A5">
      <w:pPr>
        <w:rPr>
          <w:rFonts w:asciiTheme="majorHAnsi" w:hAnsiTheme="majorHAnsi" w:cs="Arial"/>
          <w:b w:val="0"/>
          <w:szCs w:val="24"/>
          <w:u w:val="single"/>
        </w:rPr>
      </w:pPr>
    </w:p>
    <w:p w:rsidR="00817CDB" w:rsidRPr="00E549F7" w:rsidRDefault="00817CDB" w:rsidP="00817CDB">
      <w:pPr>
        <w:pStyle w:val="BodyText2"/>
        <w:spacing w:line="240" w:lineRule="auto"/>
        <w:rPr>
          <w:rFonts w:asciiTheme="majorHAnsi" w:hAnsiTheme="majorHAnsi" w:cs="Arial"/>
          <w:b w:val="0"/>
          <w:szCs w:val="24"/>
        </w:rPr>
      </w:pPr>
      <w:r w:rsidRPr="00E549F7">
        <w:rPr>
          <w:rFonts w:asciiTheme="majorHAnsi" w:hAnsiTheme="majorHAnsi" w:cs="Arial"/>
          <w:b w:val="0"/>
          <w:szCs w:val="24"/>
        </w:rPr>
        <w:t xml:space="preserve">If you have a disability and are registered with SAS, they will help you sort out what accommodations would be helpful to you so that you may successfully complete this course.  Additionally, they will provide you with a letter for me requesting accommodations.  Please feel free to talk with me about this so that we can work out a plan that will support your learning.  </w:t>
      </w:r>
    </w:p>
    <w:p w:rsidR="008C0658" w:rsidRPr="00E549F7" w:rsidRDefault="008C0658" w:rsidP="009E304A">
      <w:pPr>
        <w:rPr>
          <w:rFonts w:asciiTheme="majorHAnsi" w:eastAsia="Calibri" w:hAnsiTheme="majorHAnsi" w:cs="Arial"/>
          <w:szCs w:val="24"/>
        </w:rPr>
      </w:pPr>
    </w:p>
    <w:p w:rsidR="003F60FC" w:rsidRPr="00E549F7" w:rsidRDefault="003F60FC" w:rsidP="00E549F7">
      <w:pPr>
        <w:pStyle w:val="Heading2"/>
        <w:rPr>
          <w:rFonts w:asciiTheme="majorHAnsi" w:eastAsia="Calibri" w:hAnsiTheme="majorHAnsi"/>
          <w:szCs w:val="24"/>
        </w:rPr>
      </w:pPr>
      <w:bookmarkStart w:id="18" w:name="_Toc469996635"/>
      <w:r w:rsidRPr="00E549F7">
        <w:rPr>
          <w:rFonts w:asciiTheme="majorHAnsi" w:eastAsia="Calibri" w:hAnsiTheme="majorHAnsi"/>
          <w:szCs w:val="24"/>
        </w:rPr>
        <w:t>E-mail Communication Policy</w:t>
      </w:r>
      <w:bookmarkEnd w:id="18"/>
      <w:r w:rsidRPr="00E549F7">
        <w:rPr>
          <w:rFonts w:asciiTheme="majorHAnsi" w:eastAsia="Calibri" w:hAnsiTheme="majorHAnsi"/>
          <w:szCs w:val="24"/>
        </w:rPr>
        <w:t xml:space="preserve"> </w:t>
      </w:r>
    </w:p>
    <w:p w:rsidR="003F60FC" w:rsidRPr="00E549F7" w:rsidRDefault="003F60FC" w:rsidP="003F60FC">
      <w:pPr>
        <w:autoSpaceDE w:val="0"/>
        <w:autoSpaceDN w:val="0"/>
        <w:adjustRightInd w:val="0"/>
        <w:rPr>
          <w:rFonts w:asciiTheme="majorHAnsi" w:eastAsia="Calibri" w:hAnsiTheme="majorHAnsi" w:cs="Arial"/>
          <w:b w:val="0"/>
          <w:color w:val="000000"/>
          <w:szCs w:val="24"/>
        </w:rPr>
      </w:pPr>
      <w:r w:rsidRPr="00E549F7">
        <w:rPr>
          <w:rFonts w:asciiTheme="majorHAnsi" w:eastAsia="Calibri" w:hAnsiTheme="majorHAnsi" w:cs="Arial"/>
          <w:b w:val="0"/>
          <w:color w:val="00000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w:t>
      </w:r>
      <w:proofErr w:type="spellStart"/>
      <w:r w:rsidRPr="00E549F7">
        <w:rPr>
          <w:rFonts w:asciiTheme="majorHAnsi" w:eastAsia="Calibri" w:hAnsiTheme="majorHAnsi" w:cs="Arial"/>
          <w:b w:val="0"/>
          <w:color w:val="000000"/>
          <w:szCs w:val="24"/>
        </w:rPr>
        <w:t>MUGSI:http</w:t>
      </w:r>
      <w:proofErr w:type="spellEnd"/>
      <w:r w:rsidRPr="00E549F7">
        <w:rPr>
          <w:rFonts w:asciiTheme="majorHAnsi" w:eastAsia="Calibri" w:hAnsiTheme="majorHAnsi" w:cs="Arial"/>
          <w:b w:val="0"/>
          <w:color w:val="000000"/>
          <w:szCs w:val="24"/>
        </w:rPr>
        <w:t>://www.mcmaster.ca/uts/</w:t>
      </w:r>
      <w:r w:rsidR="00E549F7" w:rsidRPr="00E549F7">
        <w:rPr>
          <w:rFonts w:asciiTheme="majorHAnsi" w:eastAsia="Calibri" w:hAnsiTheme="majorHAnsi" w:cs="Arial"/>
          <w:b w:val="0"/>
          <w:color w:val="000000"/>
          <w:szCs w:val="24"/>
        </w:rPr>
        <w:t>support/email/emailforward.html</w:t>
      </w:r>
    </w:p>
    <w:p w:rsidR="00E549F7" w:rsidRPr="00E549F7" w:rsidRDefault="00E549F7" w:rsidP="003F60FC">
      <w:pPr>
        <w:autoSpaceDE w:val="0"/>
        <w:autoSpaceDN w:val="0"/>
        <w:adjustRightInd w:val="0"/>
        <w:rPr>
          <w:rFonts w:asciiTheme="majorHAnsi" w:eastAsia="Calibri" w:hAnsiTheme="majorHAnsi" w:cs="Arial"/>
          <w:b w:val="0"/>
          <w:color w:val="000000"/>
          <w:szCs w:val="24"/>
        </w:rPr>
      </w:pPr>
    </w:p>
    <w:p w:rsidR="007F0D43" w:rsidRPr="00E549F7" w:rsidRDefault="003F60FC" w:rsidP="00817CDB">
      <w:pPr>
        <w:autoSpaceDE w:val="0"/>
        <w:autoSpaceDN w:val="0"/>
        <w:adjustRightInd w:val="0"/>
        <w:rPr>
          <w:rFonts w:asciiTheme="majorHAnsi" w:hAnsiTheme="majorHAnsi" w:cs="Arial"/>
          <w:b w:val="0"/>
          <w:szCs w:val="24"/>
          <w:u w:val="single"/>
        </w:rPr>
      </w:pPr>
      <w:r w:rsidRPr="00E549F7">
        <w:rPr>
          <w:rFonts w:asciiTheme="majorHAnsi" w:eastAsia="Calibri" w:hAnsiTheme="majorHAnsi" w:cs="Arial"/>
          <w:b w:val="0"/>
          <w:color w:val="000000"/>
          <w:szCs w:val="24"/>
        </w:rPr>
        <w:t>*Forwarding will take effect 24-hours after students complete the process at the above link (Approved at the Faculty of Social Sciences meeting on Tues. May 25, 2010)</w:t>
      </w:r>
    </w:p>
    <w:p w:rsidR="007F0D43" w:rsidRPr="00E549F7" w:rsidRDefault="007F0D43" w:rsidP="004817A5">
      <w:pPr>
        <w:rPr>
          <w:rFonts w:asciiTheme="majorHAnsi" w:hAnsiTheme="majorHAnsi" w:cs="Arial"/>
          <w:b w:val="0"/>
          <w:szCs w:val="24"/>
          <w:u w:val="single"/>
        </w:rPr>
      </w:pPr>
    </w:p>
    <w:p w:rsidR="00DE6FAF" w:rsidRPr="00E549F7" w:rsidRDefault="00DE6FAF" w:rsidP="00E549F7">
      <w:pPr>
        <w:pStyle w:val="Heading1"/>
        <w:jc w:val="left"/>
      </w:pPr>
      <w:bookmarkStart w:id="19" w:name="_Toc469996636"/>
      <w:r w:rsidRPr="00E549F7">
        <w:lastRenderedPageBreak/>
        <w:t>Course Weekly Topics and Readings</w:t>
      </w:r>
      <w:bookmarkEnd w:id="19"/>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1"/>
        <w:gridCol w:w="3779"/>
        <w:gridCol w:w="4045"/>
      </w:tblGrid>
      <w:tr w:rsidR="00DE6FAF" w:rsidRPr="00E549F7" w:rsidTr="00490602">
        <w:tc>
          <w:tcPr>
            <w:tcW w:w="1008" w:type="dxa"/>
          </w:tcPr>
          <w:p w:rsidR="00DE6FAF" w:rsidRPr="00E549F7" w:rsidRDefault="00DE6FAF" w:rsidP="00F16756">
            <w:pPr>
              <w:rPr>
                <w:rFonts w:asciiTheme="majorHAnsi" w:hAnsiTheme="majorHAnsi" w:cs="Arial"/>
                <w:szCs w:val="24"/>
              </w:rPr>
            </w:pPr>
            <w:bookmarkStart w:id="20" w:name="_Toc308261210"/>
            <w:bookmarkStart w:id="21" w:name="_Toc308959801"/>
            <w:bookmarkStart w:id="22" w:name="_Toc308959958"/>
            <w:r w:rsidRPr="00E549F7">
              <w:rPr>
                <w:rFonts w:asciiTheme="majorHAnsi" w:hAnsiTheme="majorHAnsi" w:cs="Arial"/>
                <w:szCs w:val="24"/>
              </w:rPr>
              <w:t>W</w:t>
            </w:r>
            <w:r w:rsidR="009E304A" w:rsidRPr="00E549F7">
              <w:rPr>
                <w:rFonts w:asciiTheme="majorHAnsi" w:hAnsiTheme="majorHAnsi" w:cs="Arial"/>
                <w:szCs w:val="24"/>
              </w:rPr>
              <w:t>EEK</w:t>
            </w:r>
            <w:bookmarkEnd w:id="20"/>
            <w:bookmarkEnd w:id="21"/>
            <w:bookmarkEnd w:id="22"/>
          </w:p>
        </w:tc>
        <w:tc>
          <w:tcPr>
            <w:tcW w:w="1711" w:type="dxa"/>
          </w:tcPr>
          <w:p w:rsidR="00DE6FAF" w:rsidRPr="00E549F7" w:rsidRDefault="00DE6FAF" w:rsidP="00F16756">
            <w:pPr>
              <w:rPr>
                <w:rFonts w:asciiTheme="majorHAnsi" w:hAnsiTheme="majorHAnsi" w:cs="Arial"/>
                <w:szCs w:val="24"/>
              </w:rPr>
            </w:pPr>
            <w:bookmarkStart w:id="23" w:name="_Toc308261211"/>
            <w:bookmarkStart w:id="24" w:name="_Toc308959802"/>
            <w:bookmarkStart w:id="25" w:name="_Toc308959959"/>
            <w:r w:rsidRPr="00E549F7">
              <w:rPr>
                <w:rFonts w:asciiTheme="majorHAnsi" w:hAnsiTheme="majorHAnsi" w:cs="Arial"/>
                <w:szCs w:val="24"/>
              </w:rPr>
              <w:t>DATE</w:t>
            </w:r>
            <w:bookmarkEnd w:id="23"/>
            <w:bookmarkEnd w:id="24"/>
            <w:bookmarkEnd w:id="25"/>
          </w:p>
        </w:tc>
        <w:tc>
          <w:tcPr>
            <w:tcW w:w="3779" w:type="dxa"/>
          </w:tcPr>
          <w:p w:rsidR="00DE6FAF" w:rsidRPr="00E549F7" w:rsidRDefault="00DE6FAF" w:rsidP="00F16756">
            <w:pPr>
              <w:rPr>
                <w:rFonts w:asciiTheme="majorHAnsi" w:hAnsiTheme="majorHAnsi" w:cs="Arial"/>
                <w:szCs w:val="24"/>
              </w:rPr>
            </w:pPr>
            <w:bookmarkStart w:id="26" w:name="_Toc308261212"/>
            <w:bookmarkStart w:id="27" w:name="_Toc308959803"/>
            <w:bookmarkStart w:id="28" w:name="_Toc308959960"/>
            <w:r w:rsidRPr="00E549F7">
              <w:rPr>
                <w:rFonts w:asciiTheme="majorHAnsi" w:hAnsiTheme="majorHAnsi" w:cs="Arial"/>
                <w:szCs w:val="24"/>
              </w:rPr>
              <w:t>TOPIC</w:t>
            </w:r>
            <w:bookmarkEnd w:id="26"/>
            <w:bookmarkEnd w:id="27"/>
            <w:bookmarkEnd w:id="28"/>
          </w:p>
        </w:tc>
        <w:tc>
          <w:tcPr>
            <w:tcW w:w="4045" w:type="dxa"/>
          </w:tcPr>
          <w:p w:rsidR="00DE6FAF" w:rsidRPr="00E549F7" w:rsidRDefault="00DE6FAF" w:rsidP="00F16756">
            <w:pPr>
              <w:rPr>
                <w:rFonts w:asciiTheme="majorHAnsi" w:hAnsiTheme="majorHAnsi" w:cs="Arial"/>
                <w:szCs w:val="24"/>
              </w:rPr>
            </w:pPr>
            <w:bookmarkStart w:id="29" w:name="_Toc308261213"/>
            <w:bookmarkStart w:id="30" w:name="_Toc308959804"/>
            <w:bookmarkStart w:id="31" w:name="_Toc308959961"/>
            <w:r w:rsidRPr="00E549F7">
              <w:rPr>
                <w:rFonts w:asciiTheme="majorHAnsi" w:hAnsiTheme="majorHAnsi" w:cs="Arial"/>
                <w:szCs w:val="24"/>
              </w:rPr>
              <w:t>READINGS</w:t>
            </w:r>
            <w:bookmarkEnd w:id="29"/>
            <w:bookmarkEnd w:id="30"/>
            <w:bookmarkEnd w:id="31"/>
          </w:p>
        </w:tc>
      </w:tr>
      <w:tr w:rsidR="00091875" w:rsidRPr="00E549F7" w:rsidTr="00490602">
        <w:tc>
          <w:tcPr>
            <w:tcW w:w="1008" w:type="dxa"/>
          </w:tcPr>
          <w:p w:rsidR="00091875" w:rsidRPr="00E549F7" w:rsidRDefault="00091875"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1</w:t>
            </w:r>
          </w:p>
        </w:tc>
        <w:tc>
          <w:tcPr>
            <w:tcW w:w="1711" w:type="dxa"/>
          </w:tcPr>
          <w:p w:rsidR="00091875" w:rsidRPr="00E549F7" w:rsidRDefault="00091875" w:rsidP="00E549F7">
            <w:pPr>
              <w:pStyle w:val="Heading2"/>
              <w:rPr>
                <w:rFonts w:asciiTheme="majorHAnsi" w:hAnsiTheme="majorHAnsi"/>
                <w:szCs w:val="24"/>
              </w:rPr>
            </w:pPr>
            <w:bookmarkStart w:id="32" w:name="_Toc469996637"/>
            <w:r w:rsidRPr="00E549F7">
              <w:rPr>
                <w:rFonts w:asciiTheme="majorHAnsi" w:hAnsiTheme="majorHAnsi"/>
                <w:szCs w:val="24"/>
              </w:rPr>
              <w:t xml:space="preserve">January </w:t>
            </w:r>
            <w:r w:rsidR="00273F4A" w:rsidRPr="00E549F7">
              <w:rPr>
                <w:rFonts w:asciiTheme="majorHAnsi" w:hAnsiTheme="majorHAnsi"/>
                <w:szCs w:val="24"/>
              </w:rPr>
              <w:t>4</w:t>
            </w:r>
            <w:bookmarkEnd w:id="32"/>
          </w:p>
        </w:tc>
        <w:tc>
          <w:tcPr>
            <w:tcW w:w="3779" w:type="dxa"/>
          </w:tcPr>
          <w:p w:rsidR="00091875" w:rsidRPr="00E549F7" w:rsidRDefault="00091875" w:rsidP="00383C48">
            <w:pPr>
              <w:tabs>
                <w:tab w:val="left" w:pos="6559"/>
              </w:tabs>
              <w:rPr>
                <w:rFonts w:asciiTheme="majorHAnsi" w:hAnsiTheme="majorHAnsi" w:cs="Arial"/>
                <w:b w:val="0"/>
                <w:szCs w:val="24"/>
              </w:rPr>
            </w:pPr>
            <w:r w:rsidRPr="00E549F7">
              <w:rPr>
                <w:rFonts w:asciiTheme="majorHAnsi" w:hAnsiTheme="majorHAnsi" w:cs="Arial"/>
                <w:b w:val="0"/>
                <w:szCs w:val="24"/>
              </w:rPr>
              <w:t>Introduction to the course and each other, discussion of topics, assignments, defining health, and personal understandings of health.</w:t>
            </w:r>
          </w:p>
          <w:p w:rsidR="00383C48" w:rsidRPr="00E549F7" w:rsidRDefault="00383C48" w:rsidP="00383C48">
            <w:pPr>
              <w:tabs>
                <w:tab w:val="left" w:pos="6559"/>
              </w:tabs>
              <w:rPr>
                <w:rFonts w:asciiTheme="majorHAnsi" w:hAnsiTheme="majorHAnsi" w:cs="Arial"/>
                <w:b w:val="0"/>
                <w:szCs w:val="24"/>
              </w:rPr>
            </w:pPr>
          </w:p>
        </w:tc>
        <w:tc>
          <w:tcPr>
            <w:tcW w:w="4045" w:type="dxa"/>
          </w:tcPr>
          <w:p w:rsidR="00091875" w:rsidRPr="00E549F7" w:rsidRDefault="00091875" w:rsidP="00DE4930">
            <w:pPr>
              <w:pStyle w:val="ListParagraph"/>
              <w:numPr>
                <w:ilvl w:val="0"/>
                <w:numId w:val="10"/>
              </w:numPr>
              <w:rPr>
                <w:rFonts w:asciiTheme="majorHAnsi" w:hAnsiTheme="majorHAnsi" w:cs="Arial"/>
                <w:b w:val="0"/>
                <w:sz w:val="24"/>
                <w:szCs w:val="24"/>
              </w:rPr>
            </w:pPr>
            <w:r w:rsidRPr="00E549F7">
              <w:rPr>
                <w:rFonts w:asciiTheme="majorHAnsi" w:hAnsiTheme="majorHAnsi" w:cs="Arial"/>
                <w:b w:val="0"/>
                <w:sz w:val="24"/>
                <w:szCs w:val="24"/>
              </w:rPr>
              <w:t>No Readings</w:t>
            </w:r>
          </w:p>
        </w:tc>
      </w:tr>
      <w:tr w:rsidR="00DE6FAF" w:rsidRPr="00E549F7" w:rsidTr="00490602">
        <w:tc>
          <w:tcPr>
            <w:tcW w:w="1008" w:type="dxa"/>
          </w:tcPr>
          <w:p w:rsidR="00DE6FAF" w:rsidRPr="00E549F7" w:rsidRDefault="00091875"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2</w:t>
            </w:r>
          </w:p>
        </w:tc>
        <w:tc>
          <w:tcPr>
            <w:tcW w:w="1711" w:type="dxa"/>
          </w:tcPr>
          <w:p w:rsidR="00DE6FAF" w:rsidRPr="00E549F7" w:rsidRDefault="00AA4FEE" w:rsidP="00E549F7">
            <w:pPr>
              <w:pStyle w:val="Heading2"/>
              <w:rPr>
                <w:rFonts w:asciiTheme="majorHAnsi" w:hAnsiTheme="majorHAnsi"/>
                <w:szCs w:val="24"/>
              </w:rPr>
            </w:pPr>
            <w:bookmarkStart w:id="33" w:name="_Toc469996638"/>
            <w:r w:rsidRPr="00E549F7">
              <w:rPr>
                <w:rFonts w:asciiTheme="majorHAnsi" w:hAnsiTheme="majorHAnsi"/>
                <w:szCs w:val="24"/>
              </w:rPr>
              <w:t>January 1</w:t>
            </w:r>
            <w:r w:rsidR="00273F4A" w:rsidRPr="00E549F7">
              <w:rPr>
                <w:rFonts w:asciiTheme="majorHAnsi" w:hAnsiTheme="majorHAnsi"/>
                <w:szCs w:val="24"/>
              </w:rPr>
              <w:t>1</w:t>
            </w:r>
            <w:bookmarkEnd w:id="33"/>
          </w:p>
        </w:tc>
        <w:tc>
          <w:tcPr>
            <w:tcW w:w="3779" w:type="dxa"/>
          </w:tcPr>
          <w:p w:rsidR="00292EED" w:rsidRPr="00E549F7" w:rsidRDefault="00091875" w:rsidP="00091875">
            <w:pPr>
              <w:rPr>
                <w:rFonts w:asciiTheme="majorHAnsi" w:hAnsiTheme="majorHAnsi" w:cs="Arial"/>
                <w:b w:val="0"/>
                <w:szCs w:val="24"/>
              </w:rPr>
            </w:pPr>
            <w:r w:rsidRPr="00E549F7">
              <w:rPr>
                <w:rFonts w:asciiTheme="majorHAnsi" w:hAnsiTheme="majorHAnsi" w:cs="Arial"/>
                <w:b w:val="0"/>
                <w:szCs w:val="24"/>
              </w:rPr>
              <w:t>The determinants of health, anti-oppressive practice</w:t>
            </w:r>
          </w:p>
        </w:tc>
        <w:tc>
          <w:tcPr>
            <w:tcW w:w="4045" w:type="dxa"/>
          </w:tcPr>
          <w:p w:rsidR="00AA4FEE" w:rsidRPr="00E549F7" w:rsidRDefault="00AA4FEE" w:rsidP="00DE4930">
            <w:pPr>
              <w:pStyle w:val="ListParagraph"/>
              <w:numPr>
                <w:ilvl w:val="0"/>
                <w:numId w:val="3"/>
              </w:numPr>
              <w:rPr>
                <w:rFonts w:asciiTheme="majorHAnsi" w:hAnsiTheme="majorHAnsi" w:cs="Arial"/>
                <w:b w:val="0"/>
                <w:sz w:val="24"/>
                <w:szCs w:val="24"/>
              </w:rPr>
            </w:pPr>
            <w:r w:rsidRPr="00E549F7">
              <w:rPr>
                <w:rFonts w:asciiTheme="majorHAnsi" w:hAnsiTheme="majorHAnsi" w:cs="Arial"/>
                <w:b w:val="0"/>
                <w:sz w:val="24"/>
                <w:szCs w:val="24"/>
              </w:rPr>
              <w:t>"Introduction to the Social Determinants of Health" Raphael, D. Social Determinants of Health, Raphael, D. (ed.) © 2004 Canadian Scholars' Press</w:t>
            </w:r>
          </w:p>
          <w:p w:rsidR="00AA4FEE" w:rsidRPr="00E549F7" w:rsidRDefault="00AA4FEE" w:rsidP="00DE4930">
            <w:pPr>
              <w:pStyle w:val="ListParagraph"/>
              <w:numPr>
                <w:ilvl w:val="0"/>
                <w:numId w:val="3"/>
              </w:numPr>
              <w:rPr>
                <w:rFonts w:asciiTheme="majorHAnsi" w:hAnsiTheme="majorHAnsi" w:cs="Arial"/>
                <w:b w:val="0"/>
                <w:sz w:val="24"/>
                <w:szCs w:val="24"/>
              </w:rPr>
            </w:pPr>
            <w:r w:rsidRPr="00E549F7">
              <w:rPr>
                <w:rFonts w:asciiTheme="majorHAnsi" w:hAnsiTheme="majorHAnsi" w:cs="Arial"/>
                <w:b w:val="0"/>
                <w:sz w:val="24"/>
                <w:szCs w:val="24"/>
              </w:rPr>
              <w:t>"Conclusion: Addressing and Surmounting the Political and Social Barriers to Health" Raphael, D. and Curry-Stevens, A. Social Determinants of Health, Raphael, D. (ed.) © 2004 Canadian Scholars' Press</w:t>
            </w:r>
          </w:p>
          <w:p w:rsidR="00AA4FEE" w:rsidRPr="00E549F7" w:rsidRDefault="00AA4FEE" w:rsidP="00DE4930">
            <w:pPr>
              <w:pStyle w:val="ListParagraph"/>
              <w:numPr>
                <w:ilvl w:val="0"/>
                <w:numId w:val="3"/>
              </w:numPr>
              <w:rPr>
                <w:rFonts w:asciiTheme="majorHAnsi" w:hAnsiTheme="majorHAnsi" w:cs="Arial"/>
                <w:b w:val="0"/>
                <w:sz w:val="24"/>
                <w:szCs w:val="24"/>
              </w:rPr>
            </w:pPr>
            <w:r w:rsidRPr="00E549F7">
              <w:rPr>
                <w:rFonts w:asciiTheme="majorHAnsi" w:hAnsiTheme="majorHAnsi" w:cs="Arial"/>
                <w:b w:val="0"/>
                <w:sz w:val="24"/>
                <w:szCs w:val="24"/>
              </w:rPr>
              <w:t>"Making the Invisible Visible: Are Health Social Workers Addressing the Social Determinants of Health?"</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Craig, S. L. et al. Social Work in Health Care, 52 © 2013 Routledge</w:t>
            </w:r>
          </w:p>
          <w:p w:rsidR="00DE6FAF" w:rsidRPr="00E549F7" w:rsidRDefault="00AA4FEE" w:rsidP="00DE4930">
            <w:pPr>
              <w:pStyle w:val="ListParagraph"/>
              <w:numPr>
                <w:ilvl w:val="0"/>
                <w:numId w:val="3"/>
              </w:numPr>
              <w:rPr>
                <w:rFonts w:asciiTheme="majorHAnsi" w:hAnsiTheme="majorHAnsi" w:cs="Arial"/>
                <w:b w:val="0"/>
                <w:sz w:val="24"/>
                <w:szCs w:val="24"/>
              </w:rPr>
            </w:pPr>
            <w:r w:rsidRPr="00E549F7">
              <w:rPr>
                <w:rFonts w:asciiTheme="majorHAnsi" w:hAnsiTheme="majorHAnsi" w:cs="Arial"/>
                <w:b w:val="0"/>
                <w:sz w:val="24"/>
                <w:szCs w:val="24"/>
              </w:rPr>
              <w:t>"Lower-Income Women with Breast Cancer: Interacting with Cancer Treatment and Income Security Systems" Gould, J. Canadian Woman Studies, 24.1 © 2004 Inanna Publications &amp; Education Inc</w:t>
            </w:r>
            <w:r w:rsidR="00907934" w:rsidRPr="00E549F7">
              <w:rPr>
                <w:rFonts w:asciiTheme="majorHAnsi" w:hAnsiTheme="majorHAnsi" w:cs="Arial"/>
                <w:b w:val="0"/>
                <w:sz w:val="24"/>
                <w:szCs w:val="24"/>
              </w:rPr>
              <w:t>.</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2</w:t>
            </w:r>
          </w:p>
        </w:tc>
        <w:tc>
          <w:tcPr>
            <w:tcW w:w="1711" w:type="dxa"/>
          </w:tcPr>
          <w:p w:rsidR="00DE6FAF" w:rsidRPr="00E549F7" w:rsidRDefault="00AA4FEE" w:rsidP="00E549F7">
            <w:pPr>
              <w:pStyle w:val="Heading2"/>
              <w:rPr>
                <w:rFonts w:asciiTheme="majorHAnsi" w:hAnsiTheme="majorHAnsi"/>
                <w:szCs w:val="24"/>
              </w:rPr>
            </w:pPr>
            <w:bookmarkStart w:id="34" w:name="_Toc469996639"/>
            <w:r w:rsidRPr="00E549F7">
              <w:rPr>
                <w:rFonts w:asciiTheme="majorHAnsi" w:hAnsiTheme="majorHAnsi"/>
                <w:szCs w:val="24"/>
              </w:rPr>
              <w:t>January 1</w:t>
            </w:r>
            <w:r w:rsidR="00273F4A" w:rsidRPr="00E549F7">
              <w:rPr>
                <w:rFonts w:asciiTheme="majorHAnsi" w:hAnsiTheme="majorHAnsi"/>
                <w:szCs w:val="24"/>
              </w:rPr>
              <w:t>8</w:t>
            </w:r>
            <w:bookmarkEnd w:id="34"/>
          </w:p>
        </w:tc>
        <w:tc>
          <w:tcPr>
            <w:tcW w:w="3779" w:type="dxa"/>
          </w:tcPr>
          <w:p w:rsidR="00DE6FAF" w:rsidRPr="00E549F7" w:rsidRDefault="00091875" w:rsidP="00091875">
            <w:pPr>
              <w:rPr>
                <w:rFonts w:asciiTheme="majorHAnsi" w:hAnsiTheme="majorHAnsi" w:cs="Arial"/>
                <w:b w:val="0"/>
                <w:szCs w:val="24"/>
              </w:rPr>
            </w:pPr>
            <w:r w:rsidRPr="00E549F7">
              <w:rPr>
                <w:rFonts w:asciiTheme="majorHAnsi" w:hAnsiTheme="majorHAnsi" w:cs="Arial"/>
                <w:b w:val="0"/>
                <w:szCs w:val="24"/>
              </w:rPr>
              <w:t>Social Work in Health Care:  Setting the Context</w:t>
            </w:r>
          </w:p>
        </w:tc>
        <w:tc>
          <w:tcPr>
            <w:tcW w:w="4045" w:type="dxa"/>
          </w:tcPr>
          <w:p w:rsidR="006B2B27" w:rsidRPr="00E549F7" w:rsidRDefault="006B2B27" w:rsidP="006B2B27">
            <w:pPr>
              <w:pStyle w:val="ListParagraph"/>
              <w:numPr>
                <w:ilvl w:val="0"/>
                <w:numId w:val="14"/>
              </w:numPr>
              <w:rPr>
                <w:rFonts w:asciiTheme="majorHAnsi" w:hAnsiTheme="majorHAnsi" w:cs="Arial"/>
                <w:b w:val="0"/>
                <w:sz w:val="24"/>
                <w:szCs w:val="24"/>
              </w:rPr>
            </w:pPr>
            <w:r w:rsidRPr="00E549F7">
              <w:rPr>
                <w:rFonts w:asciiTheme="majorHAnsi" w:hAnsiTheme="majorHAnsi" w:cs="Arial"/>
                <w:b w:val="0"/>
                <w:sz w:val="24"/>
                <w:szCs w:val="24"/>
              </w:rPr>
              <w:t>"A Career in Hospital Social Work: Do You Have What It Takes?" Gregorian, C. Social Work in Health Care, 40.3</w:t>
            </w:r>
          </w:p>
          <w:p w:rsidR="006B2B27" w:rsidRPr="00E549F7" w:rsidRDefault="006B2B27" w:rsidP="006B2B27">
            <w:pPr>
              <w:rPr>
                <w:rFonts w:asciiTheme="majorHAnsi" w:hAnsiTheme="majorHAnsi" w:cs="Arial"/>
                <w:b w:val="0"/>
                <w:szCs w:val="24"/>
              </w:rPr>
            </w:pPr>
            <w:r w:rsidRPr="00E549F7">
              <w:rPr>
                <w:rFonts w:asciiTheme="majorHAnsi" w:hAnsiTheme="majorHAnsi" w:cs="Arial"/>
                <w:b w:val="0"/>
                <w:szCs w:val="24"/>
              </w:rPr>
              <w:t xml:space="preserve"> </w:t>
            </w:r>
            <w:r w:rsidRPr="00E549F7">
              <w:rPr>
                <w:rFonts w:asciiTheme="majorHAnsi" w:hAnsiTheme="majorHAnsi" w:cs="Arial"/>
                <w:b w:val="0"/>
                <w:szCs w:val="24"/>
              </w:rPr>
              <w:tab/>
              <w:t xml:space="preserve">© 2005 Haworth Press, Inc. </w:t>
            </w:r>
          </w:p>
          <w:p w:rsidR="006B2B27" w:rsidRPr="00E549F7" w:rsidRDefault="006B2B27" w:rsidP="006B2B27">
            <w:pPr>
              <w:pStyle w:val="ListParagraph"/>
              <w:numPr>
                <w:ilvl w:val="0"/>
                <w:numId w:val="14"/>
              </w:numPr>
              <w:rPr>
                <w:rFonts w:asciiTheme="majorHAnsi" w:hAnsiTheme="majorHAnsi" w:cs="Arial"/>
                <w:b w:val="0"/>
                <w:sz w:val="24"/>
                <w:szCs w:val="24"/>
              </w:rPr>
            </w:pPr>
            <w:r w:rsidRPr="00E549F7">
              <w:rPr>
                <w:rFonts w:asciiTheme="majorHAnsi" w:hAnsiTheme="majorHAnsi" w:cs="Arial"/>
                <w:b w:val="0"/>
                <w:sz w:val="24"/>
                <w:szCs w:val="24"/>
              </w:rPr>
              <w:t xml:space="preserve">"Bouncers, Brokers, and Glue: </w:t>
            </w:r>
            <w:r w:rsidRPr="00E549F7">
              <w:rPr>
                <w:rFonts w:asciiTheme="majorHAnsi" w:hAnsiTheme="majorHAnsi" w:cs="Arial"/>
                <w:b w:val="0"/>
                <w:sz w:val="24"/>
                <w:szCs w:val="24"/>
              </w:rPr>
              <w:lastRenderedPageBreak/>
              <w:t>The Self-Described Roles of Social Workers in Urban Hospitals" Craig, S. L. and Muskat, B. Health and Social Work, 38.1 © 2013 ** National Association of Social Workers</w:t>
            </w:r>
          </w:p>
          <w:p w:rsidR="006E3E14" w:rsidRPr="00E549F7" w:rsidRDefault="006B2B27" w:rsidP="006B2B27">
            <w:pPr>
              <w:pStyle w:val="ListParagraph"/>
              <w:numPr>
                <w:ilvl w:val="0"/>
                <w:numId w:val="14"/>
              </w:numPr>
              <w:rPr>
                <w:rFonts w:asciiTheme="majorHAnsi" w:hAnsiTheme="majorHAnsi" w:cs="Arial"/>
                <w:b w:val="0"/>
                <w:sz w:val="24"/>
                <w:szCs w:val="24"/>
              </w:rPr>
            </w:pPr>
            <w:r w:rsidRPr="00E549F7">
              <w:rPr>
                <w:rFonts w:asciiTheme="majorHAnsi" w:hAnsiTheme="majorHAnsi" w:cs="Arial"/>
                <w:b w:val="0"/>
                <w:sz w:val="24"/>
                <w:szCs w:val="24"/>
              </w:rPr>
              <w:t>"Team Effectiveness in Academic Primary Health Care Teams" Delva, D. et al. Journal of Interprofessional Care, 22.6© 2008 Informa Healthcare</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lastRenderedPageBreak/>
              <w:t>3</w:t>
            </w:r>
          </w:p>
        </w:tc>
        <w:tc>
          <w:tcPr>
            <w:tcW w:w="1711" w:type="dxa"/>
          </w:tcPr>
          <w:p w:rsidR="00DE6FAF" w:rsidRPr="00E549F7" w:rsidRDefault="00AA4FEE" w:rsidP="00E549F7">
            <w:pPr>
              <w:pStyle w:val="Heading2"/>
              <w:rPr>
                <w:rFonts w:asciiTheme="majorHAnsi" w:hAnsiTheme="majorHAnsi"/>
                <w:szCs w:val="24"/>
              </w:rPr>
            </w:pPr>
            <w:bookmarkStart w:id="35" w:name="_Toc469996640"/>
            <w:r w:rsidRPr="00E549F7">
              <w:rPr>
                <w:rFonts w:asciiTheme="majorHAnsi" w:hAnsiTheme="majorHAnsi"/>
                <w:szCs w:val="24"/>
              </w:rPr>
              <w:t>January 2</w:t>
            </w:r>
            <w:r w:rsidR="00273F4A" w:rsidRPr="00E549F7">
              <w:rPr>
                <w:rFonts w:asciiTheme="majorHAnsi" w:hAnsiTheme="majorHAnsi"/>
                <w:szCs w:val="24"/>
              </w:rPr>
              <w:t>5</w:t>
            </w:r>
            <w:bookmarkEnd w:id="35"/>
          </w:p>
        </w:tc>
        <w:tc>
          <w:tcPr>
            <w:tcW w:w="3779" w:type="dxa"/>
          </w:tcPr>
          <w:p w:rsidR="00DE6FAF" w:rsidRPr="00E549F7" w:rsidRDefault="00273F4A" w:rsidP="00091875">
            <w:pPr>
              <w:widowControl w:val="0"/>
              <w:autoSpaceDE w:val="0"/>
              <w:autoSpaceDN w:val="0"/>
              <w:adjustRightInd w:val="0"/>
              <w:rPr>
                <w:rFonts w:asciiTheme="majorHAnsi" w:hAnsiTheme="majorHAnsi" w:cs="Arial"/>
                <w:b w:val="0"/>
                <w:szCs w:val="24"/>
              </w:rPr>
            </w:pPr>
            <w:r w:rsidRPr="00E549F7">
              <w:rPr>
                <w:rFonts w:asciiTheme="majorHAnsi" w:hAnsiTheme="majorHAnsi" w:cs="Arial"/>
                <w:b w:val="0"/>
                <w:szCs w:val="24"/>
              </w:rPr>
              <w:t>Ethics</w:t>
            </w:r>
            <w:r w:rsidR="00091875" w:rsidRPr="00E549F7">
              <w:rPr>
                <w:rFonts w:asciiTheme="majorHAnsi" w:hAnsiTheme="majorHAnsi" w:cs="Arial"/>
                <w:b w:val="0"/>
                <w:szCs w:val="24"/>
              </w:rPr>
              <w:t xml:space="preserve"> in Health Care</w:t>
            </w:r>
          </w:p>
          <w:p w:rsidR="00273F4A" w:rsidRPr="00E549F7" w:rsidRDefault="00273F4A" w:rsidP="00091875">
            <w:pPr>
              <w:widowControl w:val="0"/>
              <w:autoSpaceDE w:val="0"/>
              <w:autoSpaceDN w:val="0"/>
              <w:adjustRightInd w:val="0"/>
              <w:rPr>
                <w:rFonts w:asciiTheme="majorHAnsi" w:hAnsiTheme="majorHAnsi" w:cs="Arial"/>
                <w:b w:val="0"/>
                <w:szCs w:val="24"/>
              </w:rPr>
            </w:pPr>
            <w:r w:rsidRPr="00E549F7">
              <w:rPr>
                <w:rFonts w:asciiTheme="majorHAnsi" w:hAnsiTheme="majorHAnsi" w:cs="Arial"/>
                <w:b w:val="0"/>
                <w:szCs w:val="24"/>
              </w:rPr>
              <w:t>Guest Speaker</w:t>
            </w:r>
          </w:p>
        </w:tc>
        <w:tc>
          <w:tcPr>
            <w:tcW w:w="4045" w:type="dxa"/>
          </w:tcPr>
          <w:p w:rsidR="00DE6FAF" w:rsidRPr="00E549F7" w:rsidRDefault="00FE585F"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Readings TBA</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4</w:t>
            </w:r>
          </w:p>
        </w:tc>
        <w:tc>
          <w:tcPr>
            <w:tcW w:w="1711" w:type="dxa"/>
          </w:tcPr>
          <w:p w:rsidR="00DE6FAF" w:rsidRPr="00E549F7" w:rsidRDefault="00AA4FEE" w:rsidP="00E549F7">
            <w:pPr>
              <w:pStyle w:val="Heading2"/>
              <w:rPr>
                <w:rFonts w:asciiTheme="majorHAnsi" w:hAnsiTheme="majorHAnsi"/>
                <w:szCs w:val="24"/>
              </w:rPr>
            </w:pPr>
            <w:bookmarkStart w:id="36" w:name="_Toc469996641"/>
            <w:r w:rsidRPr="00E549F7">
              <w:rPr>
                <w:rFonts w:asciiTheme="majorHAnsi" w:hAnsiTheme="majorHAnsi"/>
                <w:szCs w:val="24"/>
              </w:rPr>
              <w:t xml:space="preserve">February </w:t>
            </w:r>
            <w:r w:rsidR="00273F4A" w:rsidRPr="00E549F7">
              <w:rPr>
                <w:rFonts w:asciiTheme="majorHAnsi" w:hAnsiTheme="majorHAnsi"/>
                <w:szCs w:val="24"/>
              </w:rPr>
              <w:t>1</w:t>
            </w:r>
            <w:bookmarkEnd w:id="36"/>
          </w:p>
        </w:tc>
        <w:tc>
          <w:tcPr>
            <w:tcW w:w="3779" w:type="dxa"/>
          </w:tcPr>
          <w:p w:rsidR="00091875" w:rsidRPr="00E549F7" w:rsidRDefault="00091875" w:rsidP="00091875">
            <w:pPr>
              <w:tabs>
                <w:tab w:val="left" w:pos="6559"/>
              </w:tabs>
              <w:rPr>
                <w:rFonts w:asciiTheme="majorHAnsi" w:hAnsiTheme="majorHAnsi" w:cs="Arial"/>
                <w:b w:val="0"/>
                <w:szCs w:val="24"/>
              </w:rPr>
            </w:pPr>
            <w:r w:rsidRPr="00E549F7">
              <w:rPr>
                <w:rFonts w:asciiTheme="majorHAnsi" w:hAnsiTheme="majorHAnsi" w:cs="Arial"/>
                <w:b w:val="0"/>
                <w:szCs w:val="24"/>
              </w:rPr>
              <w:t>Caregiving:  Practice, Policy and Personal Considerations</w:t>
            </w:r>
          </w:p>
          <w:p w:rsidR="00091875" w:rsidRPr="00E549F7" w:rsidRDefault="00091875" w:rsidP="00091875">
            <w:pPr>
              <w:tabs>
                <w:tab w:val="left" w:pos="6559"/>
              </w:tabs>
              <w:rPr>
                <w:rFonts w:asciiTheme="majorHAnsi" w:hAnsiTheme="majorHAnsi" w:cs="Arial"/>
                <w:b w:val="0"/>
                <w:szCs w:val="24"/>
              </w:rPr>
            </w:pPr>
          </w:p>
          <w:p w:rsidR="00091875" w:rsidRPr="00E549F7" w:rsidRDefault="00091875" w:rsidP="00DE4930">
            <w:pPr>
              <w:pStyle w:val="ListParagraph"/>
              <w:numPr>
                <w:ilvl w:val="0"/>
                <w:numId w:val="11"/>
              </w:numPr>
              <w:tabs>
                <w:tab w:val="left" w:pos="6559"/>
              </w:tabs>
              <w:rPr>
                <w:rFonts w:asciiTheme="majorHAnsi" w:hAnsiTheme="majorHAnsi" w:cs="Arial"/>
                <w:b w:val="0"/>
                <w:sz w:val="24"/>
                <w:szCs w:val="24"/>
              </w:rPr>
            </w:pPr>
            <w:r w:rsidRPr="00E549F7">
              <w:rPr>
                <w:rFonts w:asciiTheme="majorHAnsi" w:hAnsiTheme="majorHAnsi" w:cs="Arial"/>
                <w:b w:val="0"/>
                <w:sz w:val="24"/>
                <w:szCs w:val="24"/>
              </w:rPr>
              <w:t>Assignment # 1 due</w:t>
            </w:r>
            <w:r w:rsidR="002647C0" w:rsidRPr="00E549F7">
              <w:rPr>
                <w:rFonts w:asciiTheme="majorHAnsi" w:hAnsiTheme="majorHAnsi" w:cs="Arial"/>
                <w:b w:val="0"/>
                <w:sz w:val="24"/>
                <w:szCs w:val="24"/>
              </w:rPr>
              <w:t xml:space="preserve"> at the beginning of class (20</w:t>
            </w:r>
            <w:r w:rsidRPr="00E549F7">
              <w:rPr>
                <w:rFonts w:asciiTheme="majorHAnsi" w:hAnsiTheme="majorHAnsi" w:cs="Arial"/>
                <w:b w:val="0"/>
                <w:sz w:val="24"/>
                <w:szCs w:val="24"/>
              </w:rPr>
              <w:t>%)</w:t>
            </w:r>
          </w:p>
          <w:p w:rsidR="00DE6FAF" w:rsidRPr="00E549F7" w:rsidRDefault="00DE6FAF" w:rsidP="00552DC8">
            <w:pPr>
              <w:widowControl w:val="0"/>
              <w:autoSpaceDE w:val="0"/>
              <w:autoSpaceDN w:val="0"/>
              <w:adjustRightInd w:val="0"/>
              <w:rPr>
                <w:rFonts w:asciiTheme="majorHAnsi" w:hAnsiTheme="majorHAnsi" w:cs="Arial"/>
                <w:b w:val="0"/>
                <w:szCs w:val="24"/>
              </w:rPr>
            </w:pPr>
          </w:p>
        </w:tc>
        <w:tc>
          <w:tcPr>
            <w:tcW w:w="4045" w:type="dxa"/>
          </w:tcPr>
          <w:p w:rsidR="00AA4FEE" w:rsidRPr="00E549F7" w:rsidRDefault="00AA4FEE"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"Frail and Disabled Users of Home Care: Confident Consumers or Disentitled Citizens"</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Aronson, J.</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 xml:space="preserve">Canadian Journal on </w:t>
            </w:r>
            <w:r w:rsidR="00907934" w:rsidRPr="00E549F7">
              <w:rPr>
                <w:rFonts w:asciiTheme="majorHAnsi" w:hAnsiTheme="majorHAnsi" w:cs="Arial"/>
                <w:b w:val="0"/>
                <w:sz w:val="24"/>
                <w:szCs w:val="24"/>
              </w:rPr>
              <w:t>A</w:t>
            </w:r>
            <w:r w:rsidRPr="00E549F7">
              <w:rPr>
                <w:rFonts w:asciiTheme="majorHAnsi" w:hAnsiTheme="majorHAnsi" w:cs="Arial"/>
                <w:b w:val="0"/>
                <w:sz w:val="24"/>
                <w:szCs w:val="24"/>
              </w:rPr>
              <w:t>ging, 21.1</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 xml:space="preserve">© 2002 Cdn Assoc on Gerontology </w:t>
            </w:r>
          </w:p>
          <w:p w:rsidR="00AA4FEE" w:rsidRPr="00E549F7" w:rsidRDefault="00AA4FEE"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"Assessing the Informal Caregiver: Team Member or Hidden Patient?"</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 xml:space="preserve">Emlet, C. A. </w:t>
            </w:r>
            <w:r w:rsidR="00490602" w:rsidRPr="00E549F7">
              <w:rPr>
                <w:rFonts w:asciiTheme="majorHAnsi" w:hAnsiTheme="majorHAnsi" w:cs="Arial"/>
                <w:b w:val="0"/>
                <w:sz w:val="24"/>
                <w:szCs w:val="24"/>
              </w:rPr>
              <w:t xml:space="preserve"> </w:t>
            </w:r>
            <w:r w:rsidRPr="00E549F7">
              <w:rPr>
                <w:rFonts w:asciiTheme="majorHAnsi" w:hAnsiTheme="majorHAnsi" w:cs="Arial"/>
                <w:b w:val="0"/>
                <w:sz w:val="24"/>
                <w:szCs w:val="24"/>
              </w:rPr>
              <w:t>Home Care Provider, 1.5</w:t>
            </w:r>
            <w:r w:rsidR="00490602" w:rsidRPr="00E549F7">
              <w:rPr>
                <w:rFonts w:asciiTheme="majorHAnsi" w:hAnsiTheme="majorHAnsi" w:cs="Arial"/>
                <w:b w:val="0"/>
                <w:sz w:val="24"/>
                <w:szCs w:val="24"/>
              </w:rPr>
              <w:t xml:space="preserve"> </w:t>
            </w:r>
            <w:r w:rsidRPr="00E549F7">
              <w:rPr>
                <w:rFonts w:asciiTheme="majorHAnsi" w:hAnsiTheme="majorHAnsi" w:cs="Arial"/>
                <w:b w:val="0"/>
                <w:sz w:val="24"/>
                <w:szCs w:val="24"/>
              </w:rPr>
              <w:t>© 1996 Elsevier Science Direct - Journals</w:t>
            </w:r>
            <w:r w:rsidRPr="00E549F7">
              <w:rPr>
                <w:rFonts w:asciiTheme="majorHAnsi" w:hAnsiTheme="majorHAnsi" w:cs="Arial"/>
                <w:b w:val="0"/>
                <w:sz w:val="24"/>
                <w:szCs w:val="24"/>
              </w:rPr>
              <w:tab/>
            </w:r>
          </w:p>
          <w:p w:rsidR="00AA4FEE" w:rsidRPr="00E549F7" w:rsidRDefault="00AA4FEE"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"Professional Knowledge of Secondary Traumatic Stress (STS): Moving Us Forward or Holding Us Back?"</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Harrington, C.</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Canadian Social Work, 9.1</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 xml:space="preserve">© 2007 Kluwer - Journals </w:t>
            </w:r>
            <w:r w:rsidRPr="00E549F7">
              <w:rPr>
                <w:rFonts w:asciiTheme="majorHAnsi" w:hAnsiTheme="majorHAnsi" w:cs="Arial"/>
                <w:b w:val="0"/>
                <w:sz w:val="24"/>
                <w:szCs w:val="24"/>
              </w:rPr>
              <w:tab/>
            </w:r>
            <w:r w:rsidRPr="00E549F7">
              <w:rPr>
                <w:rFonts w:asciiTheme="majorHAnsi" w:hAnsiTheme="majorHAnsi" w:cs="Arial"/>
                <w:b w:val="0"/>
                <w:sz w:val="24"/>
                <w:szCs w:val="24"/>
              </w:rPr>
              <w:tab/>
            </w:r>
          </w:p>
          <w:p w:rsidR="00C85807" w:rsidRPr="00E549F7" w:rsidRDefault="00AA4FEE"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"Building Resilient Practitioners: Definitions and Practitioner Understandings"</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Adamson, C. et al. British Journal of Social Work, 44</w:t>
            </w:r>
            <w:r w:rsidR="00907934" w:rsidRPr="00E549F7">
              <w:rPr>
                <w:rFonts w:asciiTheme="majorHAnsi" w:hAnsiTheme="majorHAnsi" w:cs="Arial"/>
                <w:b w:val="0"/>
                <w:sz w:val="24"/>
                <w:szCs w:val="24"/>
              </w:rPr>
              <w:t xml:space="preserve"> </w:t>
            </w:r>
            <w:r w:rsidRPr="00E549F7">
              <w:rPr>
                <w:rFonts w:asciiTheme="majorHAnsi" w:hAnsiTheme="majorHAnsi" w:cs="Arial"/>
                <w:b w:val="0"/>
                <w:sz w:val="24"/>
                <w:szCs w:val="24"/>
              </w:rPr>
              <w:t xml:space="preserve">© </w:t>
            </w:r>
            <w:r w:rsidRPr="00E549F7">
              <w:rPr>
                <w:rFonts w:asciiTheme="majorHAnsi" w:hAnsiTheme="majorHAnsi" w:cs="Arial"/>
                <w:b w:val="0"/>
                <w:sz w:val="24"/>
                <w:szCs w:val="24"/>
              </w:rPr>
              <w:lastRenderedPageBreak/>
              <w:t>2014 Oxford University Press Journals</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lastRenderedPageBreak/>
              <w:t>5</w:t>
            </w:r>
          </w:p>
        </w:tc>
        <w:tc>
          <w:tcPr>
            <w:tcW w:w="1711" w:type="dxa"/>
          </w:tcPr>
          <w:p w:rsidR="00DE6FAF" w:rsidRPr="00E549F7" w:rsidRDefault="00AA4FEE" w:rsidP="00E549F7">
            <w:pPr>
              <w:pStyle w:val="Heading2"/>
              <w:rPr>
                <w:rFonts w:asciiTheme="majorHAnsi" w:hAnsiTheme="majorHAnsi"/>
                <w:szCs w:val="24"/>
              </w:rPr>
            </w:pPr>
            <w:bookmarkStart w:id="37" w:name="_Toc469996642"/>
            <w:r w:rsidRPr="00E549F7">
              <w:rPr>
                <w:rFonts w:asciiTheme="majorHAnsi" w:hAnsiTheme="majorHAnsi"/>
                <w:szCs w:val="24"/>
              </w:rPr>
              <w:t xml:space="preserve">February </w:t>
            </w:r>
            <w:r w:rsidR="00273F4A" w:rsidRPr="00E549F7">
              <w:rPr>
                <w:rFonts w:asciiTheme="majorHAnsi" w:hAnsiTheme="majorHAnsi"/>
                <w:szCs w:val="24"/>
              </w:rPr>
              <w:t>8</w:t>
            </w:r>
            <w:bookmarkEnd w:id="37"/>
          </w:p>
        </w:tc>
        <w:tc>
          <w:tcPr>
            <w:tcW w:w="3779" w:type="dxa"/>
          </w:tcPr>
          <w:p w:rsidR="00091875" w:rsidRPr="00E549F7" w:rsidRDefault="00091875" w:rsidP="00091875">
            <w:pPr>
              <w:tabs>
                <w:tab w:val="left" w:pos="6559"/>
              </w:tabs>
              <w:rPr>
                <w:rFonts w:asciiTheme="majorHAnsi" w:hAnsiTheme="majorHAnsi" w:cs="Arial"/>
                <w:b w:val="0"/>
                <w:szCs w:val="24"/>
              </w:rPr>
            </w:pPr>
            <w:r w:rsidRPr="00E549F7">
              <w:rPr>
                <w:rFonts w:asciiTheme="majorHAnsi" w:hAnsiTheme="majorHAnsi" w:cs="Arial"/>
                <w:b w:val="0"/>
                <w:szCs w:val="24"/>
              </w:rPr>
              <w:t>Health Care Legislation and Determining Capacity</w:t>
            </w:r>
          </w:p>
          <w:p w:rsidR="00273F4A" w:rsidRPr="00E549F7" w:rsidRDefault="00273F4A" w:rsidP="00091875">
            <w:pPr>
              <w:tabs>
                <w:tab w:val="left" w:pos="6559"/>
              </w:tabs>
              <w:rPr>
                <w:rFonts w:asciiTheme="majorHAnsi" w:hAnsiTheme="majorHAnsi" w:cs="Arial"/>
                <w:b w:val="0"/>
                <w:szCs w:val="24"/>
              </w:rPr>
            </w:pPr>
            <w:r w:rsidRPr="00E549F7">
              <w:rPr>
                <w:rFonts w:asciiTheme="majorHAnsi" w:hAnsiTheme="majorHAnsi" w:cs="Arial"/>
                <w:b w:val="0"/>
                <w:szCs w:val="24"/>
              </w:rPr>
              <w:t>Guest Speaker</w:t>
            </w:r>
          </w:p>
          <w:p w:rsidR="00C85807" w:rsidRPr="00E549F7" w:rsidRDefault="00C85807" w:rsidP="00091875">
            <w:pPr>
              <w:widowControl w:val="0"/>
              <w:autoSpaceDE w:val="0"/>
              <w:autoSpaceDN w:val="0"/>
              <w:adjustRightInd w:val="0"/>
              <w:rPr>
                <w:rFonts w:asciiTheme="majorHAnsi" w:hAnsiTheme="majorHAnsi" w:cs="Arial"/>
                <w:b w:val="0"/>
                <w:szCs w:val="24"/>
              </w:rPr>
            </w:pPr>
          </w:p>
        </w:tc>
        <w:tc>
          <w:tcPr>
            <w:tcW w:w="4045" w:type="dxa"/>
          </w:tcPr>
          <w:p w:rsidR="00DE6FAF" w:rsidRPr="00E549F7" w:rsidRDefault="00AA4FEE" w:rsidP="00DE4930">
            <w:pPr>
              <w:pStyle w:val="ListParagraph"/>
              <w:widowControl w:val="0"/>
              <w:numPr>
                <w:ilvl w:val="0"/>
                <w:numId w:val="2"/>
              </w:numPr>
              <w:autoSpaceDE w:val="0"/>
              <w:autoSpaceDN w:val="0"/>
              <w:adjustRightInd w:val="0"/>
              <w:rPr>
                <w:rFonts w:asciiTheme="majorHAnsi" w:hAnsiTheme="majorHAnsi" w:cs="Arial"/>
                <w:b w:val="0"/>
                <w:sz w:val="24"/>
                <w:szCs w:val="24"/>
              </w:rPr>
            </w:pPr>
            <w:r w:rsidRPr="00E549F7">
              <w:rPr>
                <w:rFonts w:asciiTheme="majorHAnsi" w:hAnsiTheme="majorHAnsi" w:cs="Arial"/>
                <w:b w:val="0"/>
                <w:sz w:val="24"/>
                <w:szCs w:val="24"/>
              </w:rPr>
              <w:t>Readings TBA</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p>
        </w:tc>
        <w:tc>
          <w:tcPr>
            <w:tcW w:w="1711" w:type="dxa"/>
          </w:tcPr>
          <w:p w:rsidR="00DE6FAF" w:rsidRPr="00E549F7" w:rsidRDefault="00AA4FEE" w:rsidP="00E549F7">
            <w:pPr>
              <w:pStyle w:val="Heading2"/>
              <w:rPr>
                <w:rFonts w:asciiTheme="majorHAnsi" w:hAnsiTheme="majorHAnsi"/>
                <w:szCs w:val="24"/>
              </w:rPr>
            </w:pPr>
            <w:bookmarkStart w:id="38" w:name="_Toc469996643"/>
            <w:r w:rsidRPr="00E549F7">
              <w:rPr>
                <w:rFonts w:asciiTheme="majorHAnsi" w:hAnsiTheme="majorHAnsi"/>
                <w:szCs w:val="24"/>
              </w:rPr>
              <w:t>February 1</w:t>
            </w:r>
            <w:r w:rsidR="00273F4A" w:rsidRPr="00E549F7">
              <w:rPr>
                <w:rFonts w:asciiTheme="majorHAnsi" w:hAnsiTheme="majorHAnsi"/>
                <w:szCs w:val="24"/>
              </w:rPr>
              <w:t>5</w:t>
            </w:r>
            <w:bookmarkEnd w:id="38"/>
          </w:p>
        </w:tc>
        <w:tc>
          <w:tcPr>
            <w:tcW w:w="3779" w:type="dxa"/>
          </w:tcPr>
          <w:p w:rsidR="00DE6FAF" w:rsidRPr="00E549F7" w:rsidRDefault="00FE585F" w:rsidP="009E304A">
            <w:pPr>
              <w:widowControl w:val="0"/>
              <w:autoSpaceDE w:val="0"/>
              <w:autoSpaceDN w:val="0"/>
              <w:adjustRightInd w:val="0"/>
              <w:rPr>
                <w:rFonts w:asciiTheme="majorHAnsi" w:hAnsiTheme="majorHAnsi" w:cs="Arial"/>
                <w:b w:val="0"/>
                <w:szCs w:val="24"/>
              </w:rPr>
            </w:pPr>
            <w:r w:rsidRPr="00E549F7">
              <w:rPr>
                <w:rFonts w:asciiTheme="majorHAnsi" w:hAnsiTheme="majorHAnsi" w:cs="Arial"/>
                <w:b w:val="0"/>
                <w:szCs w:val="24"/>
              </w:rPr>
              <w:t>Advocacy and Challenging Organizations</w:t>
            </w:r>
          </w:p>
          <w:p w:rsidR="00490602" w:rsidRPr="00E549F7" w:rsidRDefault="00490602" w:rsidP="009E304A">
            <w:pPr>
              <w:widowControl w:val="0"/>
              <w:autoSpaceDE w:val="0"/>
              <w:autoSpaceDN w:val="0"/>
              <w:adjustRightInd w:val="0"/>
              <w:rPr>
                <w:rFonts w:asciiTheme="majorHAnsi" w:hAnsiTheme="majorHAnsi" w:cs="Arial"/>
                <w:b w:val="0"/>
                <w:szCs w:val="24"/>
              </w:rPr>
            </w:pPr>
          </w:p>
        </w:tc>
        <w:tc>
          <w:tcPr>
            <w:tcW w:w="4045" w:type="dxa"/>
          </w:tcPr>
          <w:p w:rsidR="00FE585F" w:rsidRPr="00E549F7" w:rsidRDefault="00FE585F" w:rsidP="00FE585F">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 xml:space="preserve">“Ethical Preferences for the Clinical Practice of Empowerment Social Work” Miley, K. and DuBois, B. Social Work in Health Care, 44.1/2 </w:t>
            </w:r>
            <w:r w:rsidRPr="00E549F7">
              <w:rPr>
                <w:rFonts w:asciiTheme="majorHAnsi" w:hAnsiTheme="majorHAnsi" w:cs="Arial"/>
                <w:b w:val="0"/>
                <w:sz w:val="24"/>
                <w:szCs w:val="24"/>
              </w:rPr>
              <w:tab/>
              <w:t>© 2007 Haworth Press, Inc.</w:t>
            </w:r>
          </w:p>
          <w:p w:rsidR="00FE585F" w:rsidRPr="00E549F7" w:rsidRDefault="00FE585F" w:rsidP="00FE585F">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"Overt and Covert Ways of Responding to Moral Injustices in Social Work Practice: Heroes and Mild-Mannered Social Work Bipeds" Fine, M. and Teram, E. British Journal of Social Work, 43 © 2013 Oxford University Press Journals</w:t>
            </w:r>
            <w:r w:rsidRPr="00E549F7">
              <w:rPr>
                <w:rFonts w:asciiTheme="majorHAnsi" w:hAnsiTheme="majorHAnsi" w:cs="Arial"/>
                <w:b w:val="0"/>
                <w:sz w:val="24"/>
                <w:szCs w:val="24"/>
              </w:rPr>
              <w:tab/>
            </w:r>
          </w:p>
          <w:p w:rsidR="00C85807" w:rsidRPr="00E549F7" w:rsidRDefault="00FE585F" w:rsidP="00FE585F">
            <w:pPr>
              <w:pStyle w:val="ListParagraph"/>
              <w:widowControl w:val="0"/>
              <w:numPr>
                <w:ilvl w:val="0"/>
                <w:numId w:val="2"/>
              </w:numPr>
              <w:autoSpaceDE w:val="0"/>
              <w:autoSpaceDN w:val="0"/>
              <w:adjustRightInd w:val="0"/>
              <w:rPr>
                <w:rFonts w:asciiTheme="majorHAnsi" w:hAnsiTheme="majorHAnsi" w:cs="Arial"/>
                <w:b w:val="0"/>
                <w:sz w:val="24"/>
                <w:szCs w:val="24"/>
              </w:rPr>
            </w:pPr>
            <w:r w:rsidRPr="00E549F7">
              <w:rPr>
                <w:rFonts w:asciiTheme="majorHAnsi" w:hAnsiTheme="majorHAnsi" w:cs="Arial"/>
                <w:b w:val="0"/>
                <w:sz w:val="24"/>
                <w:szCs w:val="24"/>
              </w:rPr>
              <w:t>"The Right to be Involved" Sinding, C. et al. Canadian Social Work Review, 28.1</w:t>
            </w:r>
            <w:r w:rsidRPr="00E549F7">
              <w:rPr>
                <w:rFonts w:asciiTheme="majorHAnsi" w:hAnsiTheme="majorHAnsi" w:cs="Arial"/>
                <w:b w:val="0"/>
                <w:sz w:val="24"/>
                <w:szCs w:val="24"/>
              </w:rPr>
              <w:tab/>
              <w:t>© 2011 Canadian Social Work</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6</w:t>
            </w:r>
          </w:p>
        </w:tc>
        <w:tc>
          <w:tcPr>
            <w:tcW w:w="1711" w:type="dxa"/>
          </w:tcPr>
          <w:p w:rsidR="00DE6FAF" w:rsidRPr="00E549F7" w:rsidRDefault="00AA4FEE" w:rsidP="00E549F7">
            <w:pPr>
              <w:pStyle w:val="Heading2"/>
              <w:rPr>
                <w:rFonts w:asciiTheme="majorHAnsi" w:hAnsiTheme="majorHAnsi"/>
                <w:szCs w:val="24"/>
              </w:rPr>
            </w:pPr>
            <w:bookmarkStart w:id="39" w:name="_Toc469996644"/>
            <w:r w:rsidRPr="00E549F7">
              <w:rPr>
                <w:rFonts w:asciiTheme="majorHAnsi" w:hAnsiTheme="majorHAnsi"/>
                <w:szCs w:val="24"/>
              </w:rPr>
              <w:t>February 2</w:t>
            </w:r>
            <w:r w:rsidR="00273F4A" w:rsidRPr="00E549F7">
              <w:rPr>
                <w:rFonts w:asciiTheme="majorHAnsi" w:hAnsiTheme="majorHAnsi"/>
                <w:szCs w:val="24"/>
              </w:rPr>
              <w:t>2</w:t>
            </w:r>
            <w:bookmarkEnd w:id="39"/>
          </w:p>
        </w:tc>
        <w:tc>
          <w:tcPr>
            <w:tcW w:w="3779" w:type="dxa"/>
          </w:tcPr>
          <w:p w:rsidR="00091875" w:rsidRPr="00E549F7" w:rsidRDefault="00273F4A" w:rsidP="00091875">
            <w:pPr>
              <w:tabs>
                <w:tab w:val="left" w:pos="6559"/>
              </w:tabs>
              <w:rPr>
                <w:rFonts w:asciiTheme="majorHAnsi" w:hAnsiTheme="majorHAnsi" w:cs="Arial"/>
                <w:b w:val="0"/>
                <w:szCs w:val="24"/>
              </w:rPr>
            </w:pPr>
            <w:r w:rsidRPr="00E549F7">
              <w:rPr>
                <w:rFonts w:asciiTheme="majorHAnsi" w:hAnsiTheme="majorHAnsi" w:cs="Arial"/>
                <w:b w:val="0"/>
                <w:szCs w:val="24"/>
              </w:rPr>
              <w:t>No Class-Mid-term Break</w:t>
            </w:r>
          </w:p>
          <w:p w:rsidR="00490602" w:rsidRPr="00E549F7" w:rsidRDefault="00490602" w:rsidP="00091875">
            <w:pPr>
              <w:pStyle w:val="ListParagraph"/>
              <w:widowControl w:val="0"/>
              <w:autoSpaceDE w:val="0"/>
              <w:autoSpaceDN w:val="0"/>
              <w:adjustRightInd w:val="0"/>
              <w:rPr>
                <w:rFonts w:asciiTheme="majorHAnsi" w:hAnsiTheme="majorHAnsi" w:cs="Arial"/>
                <w:b w:val="0"/>
                <w:sz w:val="24"/>
                <w:szCs w:val="24"/>
              </w:rPr>
            </w:pPr>
          </w:p>
        </w:tc>
        <w:tc>
          <w:tcPr>
            <w:tcW w:w="4045" w:type="dxa"/>
          </w:tcPr>
          <w:p w:rsidR="00DE6FAF" w:rsidRPr="00E549F7" w:rsidRDefault="00273F4A" w:rsidP="00DE4930">
            <w:pPr>
              <w:pStyle w:val="ListParagraph"/>
              <w:widowControl w:val="0"/>
              <w:numPr>
                <w:ilvl w:val="0"/>
                <w:numId w:val="2"/>
              </w:numPr>
              <w:autoSpaceDE w:val="0"/>
              <w:autoSpaceDN w:val="0"/>
              <w:adjustRightInd w:val="0"/>
              <w:rPr>
                <w:rFonts w:asciiTheme="majorHAnsi" w:hAnsiTheme="majorHAnsi" w:cs="Arial"/>
                <w:b w:val="0"/>
                <w:sz w:val="24"/>
                <w:szCs w:val="24"/>
              </w:rPr>
            </w:pPr>
            <w:r w:rsidRPr="00E549F7">
              <w:rPr>
                <w:rFonts w:asciiTheme="majorHAnsi" w:hAnsiTheme="majorHAnsi" w:cs="Arial"/>
                <w:b w:val="0"/>
                <w:sz w:val="24"/>
                <w:szCs w:val="24"/>
              </w:rPr>
              <w:t>No Readings</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7</w:t>
            </w:r>
          </w:p>
        </w:tc>
        <w:tc>
          <w:tcPr>
            <w:tcW w:w="1711" w:type="dxa"/>
          </w:tcPr>
          <w:p w:rsidR="00DE6FAF" w:rsidRPr="00E549F7" w:rsidRDefault="00907934" w:rsidP="00E549F7">
            <w:pPr>
              <w:pStyle w:val="Heading2"/>
              <w:rPr>
                <w:rFonts w:asciiTheme="majorHAnsi" w:hAnsiTheme="majorHAnsi"/>
                <w:szCs w:val="24"/>
              </w:rPr>
            </w:pPr>
            <w:bookmarkStart w:id="40" w:name="_Toc469996645"/>
            <w:r w:rsidRPr="00E549F7">
              <w:rPr>
                <w:rFonts w:asciiTheme="majorHAnsi" w:hAnsiTheme="majorHAnsi"/>
                <w:szCs w:val="24"/>
              </w:rPr>
              <w:t>March 1</w:t>
            </w:r>
            <w:bookmarkEnd w:id="40"/>
          </w:p>
        </w:tc>
        <w:tc>
          <w:tcPr>
            <w:tcW w:w="3779" w:type="dxa"/>
          </w:tcPr>
          <w:p w:rsidR="00091875" w:rsidRPr="00E549F7" w:rsidRDefault="00091875" w:rsidP="00091875">
            <w:pPr>
              <w:tabs>
                <w:tab w:val="left" w:pos="6559"/>
              </w:tabs>
              <w:rPr>
                <w:rFonts w:asciiTheme="majorHAnsi" w:hAnsiTheme="majorHAnsi" w:cs="Arial"/>
                <w:b w:val="0"/>
                <w:szCs w:val="24"/>
              </w:rPr>
            </w:pPr>
            <w:r w:rsidRPr="00E549F7">
              <w:rPr>
                <w:rFonts w:asciiTheme="majorHAnsi" w:hAnsiTheme="majorHAnsi" w:cs="Arial"/>
                <w:b w:val="0"/>
                <w:szCs w:val="24"/>
              </w:rPr>
              <w:t>Indigenous Health</w:t>
            </w:r>
          </w:p>
          <w:p w:rsidR="00273F4A" w:rsidRPr="00E549F7" w:rsidRDefault="00273F4A" w:rsidP="00091875">
            <w:pPr>
              <w:tabs>
                <w:tab w:val="left" w:pos="6559"/>
              </w:tabs>
              <w:rPr>
                <w:rFonts w:asciiTheme="majorHAnsi" w:hAnsiTheme="majorHAnsi" w:cs="Arial"/>
                <w:b w:val="0"/>
                <w:szCs w:val="24"/>
              </w:rPr>
            </w:pPr>
            <w:r w:rsidRPr="00E549F7">
              <w:rPr>
                <w:rFonts w:asciiTheme="majorHAnsi" w:hAnsiTheme="majorHAnsi" w:cs="Arial"/>
                <w:b w:val="0"/>
                <w:szCs w:val="24"/>
              </w:rPr>
              <w:t>Guest Speaker</w:t>
            </w:r>
          </w:p>
          <w:p w:rsidR="00490602" w:rsidRPr="00E549F7" w:rsidRDefault="00490602" w:rsidP="00091875">
            <w:pPr>
              <w:tabs>
                <w:tab w:val="left" w:pos="6559"/>
              </w:tabs>
              <w:rPr>
                <w:rFonts w:asciiTheme="majorHAnsi" w:hAnsiTheme="majorHAnsi" w:cs="Arial"/>
                <w:b w:val="0"/>
                <w:szCs w:val="24"/>
              </w:rPr>
            </w:pPr>
          </w:p>
          <w:p w:rsidR="009E304A" w:rsidRPr="00E549F7" w:rsidRDefault="009E304A" w:rsidP="00552DC8">
            <w:pPr>
              <w:widowControl w:val="0"/>
              <w:autoSpaceDE w:val="0"/>
              <w:autoSpaceDN w:val="0"/>
              <w:adjustRightInd w:val="0"/>
              <w:rPr>
                <w:rFonts w:asciiTheme="majorHAnsi" w:hAnsiTheme="majorHAnsi" w:cs="Arial"/>
                <w:b w:val="0"/>
                <w:szCs w:val="24"/>
              </w:rPr>
            </w:pPr>
          </w:p>
        </w:tc>
        <w:tc>
          <w:tcPr>
            <w:tcW w:w="4045" w:type="dxa"/>
          </w:tcPr>
          <w:p w:rsidR="006B2B27" w:rsidRPr="00E549F7" w:rsidRDefault="006B2B27" w:rsidP="006B2B27">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 xml:space="preserve">“Exploring the Determinants of health for First Nations peoples in Canada:  can existing frameworks </w:t>
            </w:r>
            <w:r w:rsidRPr="00E549F7">
              <w:rPr>
                <w:rFonts w:asciiTheme="majorHAnsi" w:eastAsia="Times New Roman" w:hAnsiTheme="majorHAnsi" w:cs="Arial"/>
                <w:b w:val="0"/>
                <w:sz w:val="24"/>
                <w:szCs w:val="24"/>
              </w:rPr>
              <w:t>accommodate traditional activities?” Wilson, K &amp; Rosenberg, M. W.</w:t>
            </w:r>
            <w:r w:rsidRPr="00E549F7">
              <w:rPr>
                <w:rFonts w:asciiTheme="majorHAnsi" w:hAnsiTheme="majorHAnsi" w:cs="Arial"/>
                <w:b w:val="0"/>
                <w:sz w:val="24"/>
                <w:szCs w:val="24"/>
              </w:rPr>
              <w:t xml:space="preserve"> </w:t>
            </w:r>
            <w:r w:rsidRPr="00E549F7">
              <w:rPr>
                <w:rFonts w:asciiTheme="majorHAnsi" w:eastAsia="Times New Roman" w:hAnsiTheme="majorHAnsi" w:cs="Arial"/>
                <w:b w:val="0"/>
                <w:sz w:val="24"/>
                <w:szCs w:val="24"/>
              </w:rPr>
              <w:t xml:space="preserve"> </w:t>
            </w:r>
            <w:r w:rsidRPr="00E549F7">
              <w:rPr>
                <w:rFonts w:asciiTheme="majorHAnsi" w:eastAsia="Times New Roman" w:hAnsiTheme="majorHAnsi" w:cs="Arial"/>
                <w:b w:val="0"/>
                <w:sz w:val="24"/>
                <w:szCs w:val="24"/>
                <w:u w:val="single"/>
              </w:rPr>
              <w:t xml:space="preserve">Social Science and Medicine, </w:t>
            </w:r>
            <w:r w:rsidRPr="00E549F7">
              <w:rPr>
                <w:rFonts w:asciiTheme="majorHAnsi" w:eastAsia="Times New Roman" w:hAnsiTheme="majorHAnsi" w:cs="Arial"/>
                <w:b w:val="0"/>
                <w:sz w:val="24"/>
                <w:szCs w:val="24"/>
              </w:rPr>
              <w:t>Vol. 55, 2002 Copyright © 2002 @Elsevier Science Direct lib/lic</w:t>
            </w:r>
          </w:p>
          <w:p w:rsidR="00DE6FAF" w:rsidRPr="00E549F7" w:rsidRDefault="006B2B27" w:rsidP="006B2B27">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lastRenderedPageBreak/>
              <w:t xml:space="preserve">“Indigenous health part 2: the underlying causes of the health gap” King, M. et al </w:t>
            </w:r>
            <w:r w:rsidRPr="00E549F7">
              <w:rPr>
                <w:rFonts w:asciiTheme="majorHAnsi" w:hAnsiTheme="majorHAnsi" w:cs="Arial"/>
                <w:b w:val="0"/>
                <w:sz w:val="24"/>
                <w:szCs w:val="24"/>
                <w:u w:val="single"/>
              </w:rPr>
              <w:t xml:space="preserve">The Lancet, </w:t>
            </w:r>
            <w:r w:rsidRPr="00E549F7">
              <w:rPr>
                <w:rFonts w:asciiTheme="majorHAnsi" w:hAnsiTheme="majorHAnsi" w:cs="Arial"/>
                <w:b w:val="0"/>
                <w:sz w:val="24"/>
                <w:szCs w:val="24"/>
              </w:rPr>
              <w:t xml:space="preserve">Vol 374, 2009 Copyright  © 2009 @Elsevier Science Direct lib/lic  </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lastRenderedPageBreak/>
              <w:t>8</w:t>
            </w:r>
          </w:p>
        </w:tc>
        <w:tc>
          <w:tcPr>
            <w:tcW w:w="1711" w:type="dxa"/>
          </w:tcPr>
          <w:p w:rsidR="00DE6FAF" w:rsidRPr="00E549F7" w:rsidRDefault="00907934" w:rsidP="00E549F7">
            <w:pPr>
              <w:pStyle w:val="Heading2"/>
              <w:rPr>
                <w:rFonts w:asciiTheme="majorHAnsi" w:hAnsiTheme="majorHAnsi"/>
                <w:szCs w:val="24"/>
              </w:rPr>
            </w:pPr>
            <w:bookmarkStart w:id="41" w:name="_Toc469996646"/>
            <w:r w:rsidRPr="00E549F7">
              <w:rPr>
                <w:rFonts w:asciiTheme="majorHAnsi" w:hAnsiTheme="majorHAnsi"/>
                <w:szCs w:val="24"/>
              </w:rPr>
              <w:t>March 8</w:t>
            </w:r>
            <w:bookmarkEnd w:id="41"/>
          </w:p>
        </w:tc>
        <w:tc>
          <w:tcPr>
            <w:tcW w:w="3779" w:type="dxa"/>
          </w:tcPr>
          <w:p w:rsidR="00091875" w:rsidRPr="00E549F7" w:rsidRDefault="00091875" w:rsidP="00091875">
            <w:pPr>
              <w:tabs>
                <w:tab w:val="left" w:pos="6559"/>
              </w:tabs>
              <w:rPr>
                <w:rFonts w:asciiTheme="majorHAnsi" w:hAnsiTheme="majorHAnsi" w:cs="Arial"/>
                <w:b w:val="0"/>
                <w:szCs w:val="24"/>
              </w:rPr>
            </w:pPr>
            <w:r w:rsidRPr="00E549F7">
              <w:rPr>
                <w:rFonts w:asciiTheme="majorHAnsi" w:hAnsiTheme="majorHAnsi" w:cs="Arial"/>
                <w:b w:val="0"/>
                <w:szCs w:val="24"/>
              </w:rPr>
              <w:t>In Class test</w:t>
            </w:r>
            <w:r w:rsidR="00273F4A" w:rsidRPr="00E549F7">
              <w:rPr>
                <w:rFonts w:asciiTheme="majorHAnsi" w:hAnsiTheme="majorHAnsi" w:cs="Arial"/>
                <w:b w:val="0"/>
                <w:szCs w:val="24"/>
              </w:rPr>
              <w:t xml:space="preserve"> or 2</w:t>
            </w:r>
            <w:r w:rsidR="00273F4A" w:rsidRPr="00E549F7">
              <w:rPr>
                <w:rFonts w:asciiTheme="majorHAnsi" w:hAnsiTheme="majorHAnsi" w:cs="Arial"/>
                <w:b w:val="0"/>
                <w:szCs w:val="24"/>
                <w:vertAlign w:val="superscript"/>
              </w:rPr>
              <w:t>nd</w:t>
            </w:r>
            <w:r w:rsidR="00273F4A" w:rsidRPr="00E549F7">
              <w:rPr>
                <w:rFonts w:asciiTheme="majorHAnsi" w:hAnsiTheme="majorHAnsi" w:cs="Arial"/>
                <w:b w:val="0"/>
                <w:szCs w:val="24"/>
              </w:rPr>
              <w:t xml:space="preserve"> assignment due</w:t>
            </w:r>
          </w:p>
          <w:p w:rsidR="009E304A" w:rsidRPr="00E549F7" w:rsidRDefault="00FE585F" w:rsidP="00DE4930">
            <w:pPr>
              <w:pStyle w:val="ListParagraph"/>
              <w:numPr>
                <w:ilvl w:val="0"/>
                <w:numId w:val="2"/>
              </w:numPr>
              <w:tabs>
                <w:tab w:val="left" w:pos="6559"/>
              </w:tabs>
              <w:rPr>
                <w:rFonts w:asciiTheme="majorHAnsi" w:hAnsiTheme="majorHAnsi" w:cs="Arial"/>
                <w:b w:val="0"/>
                <w:sz w:val="24"/>
                <w:szCs w:val="24"/>
              </w:rPr>
            </w:pPr>
            <w:r w:rsidRPr="00E549F7">
              <w:rPr>
                <w:rFonts w:asciiTheme="majorHAnsi" w:hAnsiTheme="majorHAnsi" w:cs="Arial"/>
                <w:b w:val="0"/>
                <w:sz w:val="24"/>
                <w:szCs w:val="24"/>
              </w:rPr>
              <w:t>2</w:t>
            </w:r>
            <w:r w:rsidR="00091875" w:rsidRPr="00E549F7">
              <w:rPr>
                <w:rFonts w:asciiTheme="majorHAnsi" w:hAnsiTheme="majorHAnsi" w:cs="Arial"/>
                <w:b w:val="0"/>
                <w:sz w:val="24"/>
                <w:szCs w:val="24"/>
              </w:rPr>
              <w:t>0% of class mark</w:t>
            </w:r>
          </w:p>
          <w:p w:rsidR="00490602" w:rsidRPr="00E549F7" w:rsidRDefault="00490602" w:rsidP="00490602">
            <w:pPr>
              <w:pStyle w:val="ListParagraph"/>
              <w:tabs>
                <w:tab w:val="left" w:pos="6559"/>
              </w:tabs>
              <w:rPr>
                <w:rFonts w:asciiTheme="majorHAnsi" w:hAnsiTheme="majorHAnsi" w:cs="Arial"/>
                <w:b w:val="0"/>
                <w:sz w:val="24"/>
                <w:szCs w:val="24"/>
              </w:rPr>
            </w:pPr>
          </w:p>
        </w:tc>
        <w:tc>
          <w:tcPr>
            <w:tcW w:w="4045" w:type="dxa"/>
          </w:tcPr>
          <w:p w:rsidR="00DE6FAF" w:rsidRPr="00E549F7" w:rsidRDefault="003020C1" w:rsidP="00DE4930">
            <w:pPr>
              <w:pStyle w:val="ListParagraph"/>
              <w:widowControl w:val="0"/>
              <w:numPr>
                <w:ilvl w:val="0"/>
                <w:numId w:val="2"/>
              </w:numPr>
              <w:autoSpaceDE w:val="0"/>
              <w:autoSpaceDN w:val="0"/>
              <w:adjustRightInd w:val="0"/>
              <w:rPr>
                <w:rFonts w:asciiTheme="majorHAnsi" w:hAnsiTheme="majorHAnsi" w:cs="Arial"/>
                <w:b w:val="0"/>
                <w:sz w:val="24"/>
                <w:szCs w:val="24"/>
              </w:rPr>
            </w:pPr>
            <w:r w:rsidRPr="00E549F7">
              <w:rPr>
                <w:rFonts w:asciiTheme="majorHAnsi" w:hAnsiTheme="majorHAnsi" w:cs="Arial"/>
                <w:b w:val="0"/>
                <w:sz w:val="24"/>
                <w:szCs w:val="24"/>
              </w:rPr>
              <w:t>No Readings</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9</w:t>
            </w:r>
          </w:p>
        </w:tc>
        <w:tc>
          <w:tcPr>
            <w:tcW w:w="1711" w:type="dxa"/>
          </w:tcPr>
          <w:p w:rsidR="00DE6FAF" w:rsidRPr="00E549F7" w:rsidRDefault="00907934" w:rsidP="00E549F7">
            <w:pPr>
              <w:pStyle w:val="Heading2"/>
              <w:rPr>
                <w:rFonts w:asciiTheme="majorHAnsi" w:hAnsiTheme="majorHAnsi"/>
                <w:szCs w:val="24"/>
              </w:rPr>
            </w:pPr>
            <w:bookmarkStart w:id="42" w:name="_Toc469996647"/>
            <w:r w:rsidRPr="00E549F7">
              <w:rPr>
                <w:rFonts w:asciiTheme="majorHAnsi" w:hAnsiTheme="majorHAnsi"/>
                <w:szCs w:val="24"/>
              </w:rPr>
              <w:t>March 15</w:t>
            </w:r>
            <w:bookmarkEnd w:id="42"/>
          </w:p>
          <w:p w:rsidR="00DE6FAF" w:rsidRPr="00E549F7" w:rsidRDefault="00DE6FAF" w:rsidP="00EE410D">
            <w:pPr>
              <w:widowControl w:val="0"/>
              <w:autoSpaceDE w:val="0"/>
              <w:autoSpaceDN w:val="0"/>
              <w:adjustRightInd w:val="0"/>
              <w:rPr>
                <w:rFonts w:asciiTheme="majorHAnsi" w:hAnsiTheme="majorHAnsi" w:cs="Arial"/>
                <w:szCs w:val="24"/>
              </w:rPr>
            </w:pPr>
          </w:p>
          <w:p w:rsidR="00DE6FAF" w:rsidRPr="00E549F7" w:rsidRDefault="00DE6FAF" w:rsidP="00EE410D">
            <w:pPr>
              <w:widowControl w:val="0"/>
              <w:autoSpaceDE w:val="0"/>
              <w:autoSpaceDN w:val="0"/>
              <w:adjustRightInd w:val="0"/>
              <w:rPr>
                <w:rFonts w:asciiTheme="majorHAnsi" w:hAnsiTheme="majorHAnsi" w:cs="Arial"/>
                <w:szCs w:val="24"/>
              </w:rPr>
            </w:pPr>
          </w:p>
          <w:p w:rsidR="00DE6FAF" w:rsidRPr="00E549F7" w:rsidRDefault="00DE6FAF" w:rsidP="00EE410D">
            <w:pPr>
              <w:widowControl w:val="0"/>
              <w:autoSpaceDE w:val="0"/>
              <w:autoSpaceDN w:val="0"/>
              <w:adjustRightInd w:val="0"/>
              <w:rPr>
                <w:rFonts w:asciiTheme="majorHAnsi" w:hAnsiTheme="majorHAnsi" w:cs="Arial"/>
                <w:szCs w:val="24"/>
              </w:rPr>
            </w:pPr>
          </w:p>
        </w:tc>
        <w:tc>
          <w:tcPr>
            <w:tcW w:w="3779" w:type="dxa"/>
          </w:tcPr>
          <w:p w:rsidR="00490602" w:rsidRPr="00E549F7" w:rsidRDefault="004B7AF7" w:rsidP="00490602">
            <w:pPr>
              <w:tabs>
                <w:tab w:val="left" w:pos="6559"/>
              </w:tabs>
              <w:rPr>
                <w:rFonts w:asciiTheme="majorHAnsi" w:hAnsiTheme="majorHAnsi" w:cs="Arial"/>
                <w:b w:val="0"/>
                <w:szCs w:val="24"/>
              </w:rPr>
            </w:pPr>
            <w:r w:rsidRPr="00E549F7">
              <w:rPr>
                <w:rFonts w:asciiTheme="majorHAnsi" w:hAnsiTheme="majorHAnsi" w:cs="Arial"/>
                <w:b w:val="0"/>
                <w:szCs w:val="24"/>
              </w:rPr>
              <w:t>Impact of Chronic Homelessness on Women’s Health</w:t>
            </w:r>
          </w:p>
          <w:p w:rsidR="00DE6FAF" w:rsidRPr="00E549F7" w:rsidRDefault="00FE585F" w:rsidP="00490602">
            <w:pPr>
              <w:widowControl w:val="0"/>
              <w:autoSpaceDE w:val="0"/>
              <w:autoSpaceDN w:val="0"/>
              <w:adjustRightInd w:val="0"/>
              <w:rPr>
                <w:rFonts w:asciiTheme="majorHAnsi" w:hAnsiTheme="majorHAnsi" w:cs="Arial"/>
                <w:b w:val="0"/>
                <w:szCs w:val="24"/>
              </w:rPr>
            </w:pPr>
            <w:r w:rsidRPr="00E549F7">
              <w:rPr>
                <w:rFonts w:asciiTheme="majorHAnsi" w:hAnsiTheme="majorHAnsi" w:cs="Arial"/>
                <w:b w:val="0"/>
                <w:szCs w:val="24"/>
              </w:rPr>
              <w:t>Guest Speaker</w:t>
            </w:r>
          </w:p>
        </w:tc>
        <w:tc>
          <w:tcPr>
            <w:tcW w:w="4045" w:type="dxa"/>
          </w:tcPr>
          <w:p w:rsidR="00DE6FAF" w:rsidRPr="00E549F7" w:rsidRDefault="00FE585F"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Readings TBA</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10</w:t>
            </w:r>
          </w:p>
        </w:tc>
        <w:tc>
          <w:tcPr>
            <w:tcW w:w="1711" w:type="dxa"/>
          </w:tcPr>
          <w:p w:rsidR="00DE6FAF" w:rsidRPr="00E549F7" w:rsidRDefault="00907934" w:rsidP="00E549F7">
            <w:pPr>
              <w:pStyle w:val="Heading2"/>
              <w:rPr>
                <w:rFonts w:asciiTheme="majorHAnsi" w:hAnsiTheme="majorHAnsi"/>
                <w:szCs w:val="24"/>
              </w:rPr>
            </w:pPr>
            <w:bookmarkStart w:id="43" w:name="_Toc469996648"/>
            <w:r w:rsidRPr="00E549F7">
              <w:rPr>
                <w:rFonts w:asciiTheme="majorHAnsi" w:hAnsiTheme="majorHAnsi"/>
                <w:szCs w:val="24"/>
              </w:rPr>
              <w:t>March 22</w:t>
            </w:r>
            <w:bookmarkEnd w:id="43"/>
          </w:p>
          <w:p w:rsidR="00DE6FAF" w:rsidRPr="00E549F7" w:rsidRDefault="00DE6FAF" w:rsidP="00EE410D">
            <w:pPr>
              <w:widowControl w:val="0"/>
              <w:autoSpaceDE w:val="0"/>
              <w:autoSpaceDN w:val="0"/>
              <w:adjustRightInd w:val="0"/>
              <w:rPr>
                <w:rFonts w:asciiTheme="majorHAnsi" w:hAnsiTheme="majorHAnsi" w:cs="Arial"/>
                <w:szCs w:val="24"/>
              </w:rPr>
            </w:pPr>
          </w:p>
          <w:p w:rsidR="00DE6FAF" w:rsidRPr="00E549F7" w:rsidRDefault="00DE6FAF" w:rsidP="00EE410D">
            <w:pPr>
              <w:widowControl w:val="0"/>
              <w:autoSpaceDE w:val="0"/>
              <w:autoSpaceDN w:val="0"/>
              <w:adjustRightInd w:val="0"/>
              <w:rPr>
                <w:rFonts w:asciiTheme="majorHAnsi" w:hAnsiTheme="majorHAnsi" w:cs="Arial"/>
                <w:szCs w:val="24"/>
              </w:rPr>
            </w:pPr>
          </w:p>
        </w:tc>
        <w:tc>
          <w:tcPr>
            <w:tcW w:w="3779" w:type="dxa"/>
          </w:tcPr>
          <w:p w:rsidR="00490602" w:rsidRPr="00E549F7" w:rsidRDefault="00490602" w:rsidP="00490602">
            <w:pPr>
              <w:tabs>
                <w:tab w:val="left" w:pos="6559"/>
              </w:tabs>
              <w:rPr>
                <w:rFonts w:asciiTheme="majorHAnsi" w:hAnsiTheme="majorHAnsi" w:cs="Arial"/>
                <w:b w:val="0"/>
                <w:szCs w:val="24"/>
              </w:rPr>
            </w:pPr>
            <w:r w:rsidRPr="00E549F7">
              <w:rPr>
                <w:rFonts w:asciiTheme="majorHAnsi" w:hAnsiTheme="majorHAnsi" w:cs="Arial"/>
                <w:b w:val="0"/>
                <w:szCs w:val="24"/>
              </w:rPr>
              <w:t>Living with Loss(es)</w:t>
            </w:r>
          </w:p>
          <w:p w:rsidR="00DE6FAF" w:rsidRPr="00E549F7" w:rsidRDefault="00DE6FAF" w:rsidP="00490602">
            <w:pPr>
              <w:widowControl w:val="0"/>
              <w:autoSpaceDE w:val="0"/>
              <w:autoSpaceDN w:val="0"/>
              <w:adjustRightInd w:val="0"/>
              <w:ind w:right="96"/>
              <w:rPr>
                <w:rFonts w:asciiTheme="majorHAnsi" w:hAnsiTheme="majorHAnsi" w:cs="Arial"/>
                <w:b w:val="0"/>
                <w:szCs w:val="24"/>
              </w:rPr>
            </w:pPr>
          </w:p>
        </w:tc>
        <w:tc>
          <w:tcPr>
            <w:tcW w:w="4045" w:type="dxa"/>
          </w:tcPr>
          <w:p w:rsidR="00907934" w:rsidRPr="00E549F7" w:rsidRDefault="00907934"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"Illness Stories: Themes Emerging Through Narrative" Docherty, D. and McColl, M. A. Social Work in Health Care, 37.1 © 2003 Haworth Press, Inc.</w:t>
            </w:r>
          </w:p>
          <w:p w:rsidR="00907934" w:rsidRPr="00E549F7" w:rsidRDefault="00907934"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"Living with Paraplegia: Tensions and Contradictions" O'Connor, D. L. et al. Health &amp; Social Work, 29.3 © 2004 ** National Association of Social Workers</w:t>
            </w:r>
            <w:r w:rsidRPr="00E549F7">
              <w:rPr>
                <w:rFonts w:asciiTheme="majorHAnsi" w:hAnsiTheme="majorHAnsi" w:cs="Arial"/>
                <w:b w:val="0"/>
                <w:sz w:val="24"/>
                <w:szCs w:val="24"/>
              </w:rPr>
              <w:tab/>
            </w:r>
          </w:p>
          <w:p w:rsidR="00DE6FAF" w:rsidRPr="00E549F7" w:rsidRDefault="00907934" w:rsidP="00DE4930">
            <w:pPr>
              <w:pStyle w:val="ListParagraph"/>
              <w:numPr>
                <w:ilvl w:val="0"/>
                <w:numId w:val="2"/>
              </w:numPr>
              <w:tabs>
                <w:tab w:val="left" w:pos="-1152"/>
                <w:tab w:val="left" w:pos="-568"/>
                <w:tab w:val="left" w:pos="3240"/>
                <w:tab w:val="left" w:pos="5040"/>
                <w:tab w:val="left" w:pos="7352"/>
                <w:tab w:val="left" w:pos="8072"/>
                <w:tab w:val="left" w:pos="8792"/>
              </w:tabs>
              <w:ind w:hanging="720"/>
              <w:rPr>
                <w:rFonts w:asciiTheme="majorHAnsi" w:hAnsiTheme="majorHAnsi" w:cs="Arial"/>
                <w:b w:val="0"/>
                <w:sz w:val="24"/>
                <w:szCs w:val="24"/>
                <w:u w:val="single"/>
              </w:rPr>
            </w:pPr>
            <w:r w:rsidRPr="00E549F7">
              <w:rPr>
                <w:rFonts w:asciiTheme="majorHAnsi" w:hAnsiTheme="majorHAnsi" w:cs="Arial"/>
                <w:b w:val="0"/>
                <w:sz w:val="24"/>
                <w:szCs w:val="24"/>
              </w:rPr>
              <w:t>"Salvadorian Women Speak: Coping in Canada with Past Trauma and Loss" Carranza, M. E. Canadian Social Work Review, 25.1 © Canadian Social Work</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t>11</w:t>
            </w:r>
          </w:p>
        </w:tc>
        <w:tc>
          <w:tcPr>
            <w:tcW w:w="1711" w:type="dxa"/>
          </w:tcPr>
          <w:p w:rsidR="00DE6FAF" w:rsidRPr="00E549F7" w:rsidRDefault="00907934" w:rsidP="00E549F7">
            <w:pPr>
              <w:pStyle w:val="Heading2"/>
              <w:rPr>
                <w:rFonts w:asciiTheme="majorHAnsi" w:hAnsiTheme="majorHAnsi"/>
                <w:szCs w:val="24"/>
              </w:rPr>
            </w:pPr>
            <w:bookmarkStart w:id="44" w:name="_Toc469996649"/>
            <w:r w:rsidRPr="00E549F7">
              <w:rPr>
                <w:rFonts w:asciiTheme="majorHAnsi" w:hAnsiTheme="majorHAnsi"/>
                <w:szCs w:val="24"/>
              </w:rPr>
              <w:t>March 29</w:t>
            </w:r>
            <w:bookmarkEnd w:id="44"/>
          </w:p>
          <w:p w:rsidR="00DE6FAF" w:rsidRPr="00E549F7" w:rsidRDefault="00DE6FAF" w:rsidP="00EE410D">
            <w:pPr>
              <w:widowControl w:val="0"/>
              <w:autoSpaceDE w:val="0"/>
              <w:autoSpaceDN w:val="0"/>
              <w:adjustRightInd w:val="0"/>
              <w:rPr>
                <w:rFonts w:asciiTheme="majorHAnsi" w:hAnsiTheme="majorHAnsi" w:cs="Arial"/>
                <w:szCs w:val="24"/>
              </w:rPr>
            </w:pPr>
          </w:p>
        </w:tc>
        <w:tc>
          <w:tcPr>
            <w:tcW w:w="3779" w:type="dxa"/>
          </w:tcPr>
          <w:p w:rsidR="00490602" w:rsidRPr="00E549F7" w:rsidRDefault="00490602" w:rsidP="00490602">
            <w:pPr>
              <w:tabs>
                <w:tab w:val="left" w:pos="6559"/>
              </w:tabs>
              <w:rPr>
                <w:rFonts w:asciiTheme="majorHAnsi" w:hAnsiTheme="majorHAnsi" w:cs="Arial"/>
                <w:b w:val="0"/>
                <w:szCs w:val="24"/>
              </w:rPr>
            </w:pPr>
            <w:r w:rsidRPr="00E549F7">
              <w:rPr>
                <w:rFonts w:asciiTheme="majorHAnsi" w:hAnsiTheme="majorHAnsi" w:cs="Arial"/>
                <w:b w:val="0"/>
                <w:szCs w:val="24"/>
              </w:rPr>
              <w:t>Death, Dying and Grief</w:t>
            </w:r>
          </w:p>
          <w:p w:rsidR="00DE6FAF" w:rsidRPr="00E549F7" w:rsidRDefault="00273F4A" w:rsidP="00273F4A">
            <w:pPr>
              <w:rPr>
                <w:rFonts w:asciiTheme="majorHAnsi" w:hAnsiTheme="majorHAnsi" w:cs="Arial"/>
                <w:b w:val="0"/>
                <w:szCs w:val="24"/>
              </w:rPr>
            </w:pPr>
            <w:r w:rsidRPr="00E549F7">
              <w:rPr>
                <w:rFonts w:asciiTheme="majorHAnsi" w:hAnsiTheme="majorHAnsi" w:cs="Arial"/>
                <w:b w:val="0"/>
                <w:szCs w:val="24"/>
              </w:rPr>
              <w:t>Guest Speaker</w:t>
            </w:r>
          </w:p>
        </w:tc>
        <w:tc>
          <w:tcPr>
            <w:tcW w:w="4045" w:type="dxa"/>
          </w:tcPr>
          <w:p w:rsidR="00907934" w:rsidRPr="00E549F7" w:rsidRDefault="00907934" w:rsidP="00DE4930">
            <w:pPr>
              <w:pStyle w:val="ListParagraph"/>
              <w:numPr>
                <w:ilvl w:val="0"/>
                <w:numId w:val="2"/>
              </w:numPr>
              <w:rPr>
                <w:rFonts w:asciiTheme="majorHAnsi" w:hAnsiTheme="majorHAnsi" w:cs="Arial"/>
                <w:b w:val="0"/>
                <w:sz w:val="24"/>
                <w:szCs w:val="24"/>
              </w:rPr>
            </w:pPr>
            <w:r w:rsidRPr="00E549F7">
              <w:rPr>
                <w:rFonts w:asciiTheme="majorHAnsi" w:hAnsiTheme="majorHAnsi" w:cs="Arial"/>
                <w:b w:val="0"/>
                <w:sz w:val="24"/>
                <w:szCs w:val="24"/>
              </w:rPr>
              <w:t>"Recovery Following Bereavement: Metaphor, Phenomenology, and Culture" Rosenblatt, P. C. Death Studies, 32.6</w:t>
            </w:r>
            <w:r w:rsidRPr="00E549F7">
              <w:rPr>
                <w:rFonts w:asciiTheme="majorHAnsi" w:hAnsiTheme="majorHAnsi" w:cs="Arial"/>
                <w:b w:val="0"/>
                <w:sz w:val="24"/>
                <w:szCs w:val="24"/>
              </w:rPr>
              <w:tab/>
              <w:t>© 2008 Routledge</w:t>
            </w:r>
            <w:r w:rsidRPr="00E549F7">
              <w:rPr>
                <w:rFonts w:asciiTheme="majorHAnsi" w:hAnsiTheme="majorHAnsi" w:cs="Arial"/>
                <w:b w:val="0"/>
                <w:sz w:val="24"/>
                <w:szCs w:val="24"/>
              </w:rPr>
              <w:tab/>
            </w:r>
          </w:p>
          <w:p w:rsidR="00DE6FAF" w:rsidRPr="00E549F7" w:rsidRDefault="00907934" w:rsidP="00DE4930">
            <w:pPr>
              <w:pStyle w:val="ListParagraph"/>
              <w:numPr>
                <w:ilvl w:val="0"/>
                <w:numId w:val="2"/>
              </w:numPr>
              <w:rPr>
                <w:rFonts w:asciiTheme="majorHAnsi" w:hAnsiTheme="majorHAnsi" w:cs="Arial"/>
                <w:b w:val="0"/>
                <w:sz w:val="24"/>
                <w:szCs w:val="24"/>
                <w:u w:val="single"/>
              </w:rPr>
            </w:pPr>
            <w:r w:rsidRPr="00E549F7">
              <w:rPr>
                <w:rFonts w:asciiTheme="majorHAnsi" w:hAnsiTheme="majorHAnsi" w:cs="Arial"/>
                <w:b w:val="0"/>
                <w:sz w:val="24"/>
                <w:szCs w:val="24"/>
              </w:rPr>
              <w:t xml:space="preserve">"The Dual Process Model of Coping with Bereavement: </w:t>
            </w:r>
            <w:r w:rsidRPr="00E549F7">
              <w:rPr>
                <w:rFonts w:asciiTheme="majorHAnsi" w:hAnsiTheme="majorHAnsi" w:cs="Arial"/>
                <w:b w:val="0"/>
                <w:sz w:val="24"/>
                <w:szCs w:val="24"/>
              </w:rPr>
              <w:lastRenderedPageBreak/>
              <w:t>Rationale and Description" Stroebe, M. and Schut, H. Death Studies, 23 © 1999 Routledge</w:t>
            </w:r>
          </w:p>
        </w:tc>
      </w:tr>
      <w:tr w:rsidR="00DE6FAF" w:rsidRPr="00E549F7" w:rsidTr="00490602">
        <w:tc>
          <w:tcPr>
            <w:tcW w:w="1008" w:type="dxa"/>
          </w:tcPr>
          <w:p w:rsidR="00DE6FAF" w:rsidRPr="00E549F7" w:rsidRDefault="00DE6FAF" w:rsidP="00EE410D">
            <w:pPr>
              <w:widowControl w:val="0"/>
              <w:autoSpaceDE w:val="0"/>
              <w:autoSpaceDN w:val="0"/>
              <w:adjustRightInd w:val="0"/>
              <w:jc w:val="center"/>
              <w:rPr>
                <w:rFonts w:asciiTheme="majorHAnsi" w:hAnsiTheme="majorHAnsi" w:cs="Arial"/>
                <w:b w:val="0"/>
                <w:szCs w:val="24"/>
              </w:rPr>
            </w:pPr>
            <w:r w:rsidRPr="00E549F7">
              <w:rPr>
                <w:rFonts w:asciiTheme="majorHAnsi" w:hAnsiTheme="majorHAnsi" w:cs="Arial"/>
                <w:b w:val="0"/>
                <w:szCs w:val="24"/>
              </w:rPr>
              <w:lastRenderedPageBreak/>
              <w:t>12</w:t>
            </w:r>
          </w:p>
        </w:tc>
        <w:tc>
          <w:tcPr>
            <w:tcW w:w="1711" w:type="dxa"/>
          </w:tcPr>
          <w:p w:rsidR="00DE6FAF" w:rsidRPr="00E549F7" w:rsidRDefault="00907934" w:rsidP="00E549F7">
            <w:pPr>
              <w:pStyle w:val="Heading2"/>
              <w:rPr>
                <w:rFonts w:asciiTheme="majorHAnsi" w:hAnsiTheme="majorHAnsi"/>
                <w:szCs w:val="24"/>
              </w:rPr>
            </w:pPr>
            <w:bookmarkStart w:id="45" w:name="_Toc469996650"/>
            <w:r w:rsidRPr="00E549F7">
              <w:rPr>
                <w:rFonts w:asciiTheme="majorHAnsi" w:hAnsiTheme="majorHAnsi"/>
                <w:szCs w:val="24"/>
              </w:rPr>
              <w:t>April 5</w:t>
            </w:r>
            <w:bookmarkEnd w:id="45"/>
          </w:p>
        </w:tc>
        <w:tc>
          <w:tcPr>
            <w:tcW w:w="3779" w:type="dxa"/>
          </w:tcPr>
          <w:p w:rsidR="00490602" w:rsidRPr="00E549F7" w:rsidRDefault="00490602" w:rsidP="00490602">
            <w:pPr>
              <w:tabs>
                <w:tab w:val="left" w:pos="6559"/>
              </w:tabs>
              <w:rPr>
                <w:rFonts w:asciiTheme="majorHAnsi" w:hAnsiTheme="majorHAnsi" w:cs="Arial"/>
                <w:b w:val="0"/>
                <w:szCs w:val="24"/>
              </w:rPr>
            </w:pPr>
            <w:r w:rsidRPr="00E549F7">
              <w:rPr>
                <w:rFonts w:asciiTheme="majorHAnsi" w:hAnsiTheme="majorHAnsi" w:cs="Arial"/>
                <w:b w:val="0"/>
                <w:szCs w:val="24"/>
              </w:rPr>
              <w:t>Thriving in Health Care, Wrap-up and Evaluation</w:t>
            </w:r>
          </w:p>
          <w:p w:rsidR="00DE6FAF" w:rsidRPr="00E549F7" w:rsidRDefault="00490602" w:rsidP="00DE4930">
            <w:pPr>
              <w:pStyle w:val="ListParagraph"/>
              <w:numPr>
                <w:ilvl w:val="0"/>
                <w:numId w:val="12"/>
              </w:numPr>
              <w:tabs>
                <w:tab w:val="left" w:pos="6559"/>
              </w:tabs>
              <w:rPr>
                <w:rFonts w:asciiTheme="majorHAnsi" w:hAnsiTheme="majorHAnsi" w:cs="Arial"/>
                <w:b w:val="0"/>
                <w:sz w:val="24"/>
                <w:szCs w:val="24"/>
              </w:rPr>
            </w:pPr>
            <w:r w:rsidRPr="00E549F7">
              <w:rPr>
                <w:rFonts w:asciiTheme="majorHAnsi" w:hAnsiTheme="majorHAnsi" w:cs="Arial"/>
                <w:b w:val="0"/>
                <w:sz w:val="24"/>
                <w:szCs w:val="24"/>
              </w:rPr>
              <w:t xml:space="preserve">Final paper </w:t>
            </w:r>
            <w:r w:rsidR="007D56B1" w:rsidRPr="00E549F7">
              <w:rPr>
                <w:rFonts w:asciiTheme="majorHAnsi" w:hAnsiTheme="majorHAnsi" w:cs="Arial"/>
                <w:b w:val="0"/>
                <w:sz w:val="24"/>
                <w:szCs w:val="24"/>
              </w:rPr>
              <w:t>due at the beginning of class (2</w:t>
            </w:r>
            <w:r w:rsidRPr="00E549F7">
              <w:rPr>
                <w:rFonts w:asciiTheme="majorHAnsi" w:hAnsiTheme="majorHAnsi" w:cs="Arial"/>
                <w:b w:val="0"/>
                <w:sz w:val="24"/>
                <w:szCs w:val="24"/>
              </w:rPr>
              <w:t>5%)</w:t>
            </w:r>
          </w:p>
        </w:tc>
        <w:tc>
          <w:tcPr>
            <w:tcW w:w="4045" w:type="dxa"/>
          </w:tcPr>
          <w:p w:rsidR="00DE6FAF" w:rsidRPr="00E549F7" w:rsidRDefault="00DE6FAF" w:rsidP="00907934">
            <w:pPr>
              <w:widowControl w:val="0"/>
              <w:autoSpaceDE w:val="0"/>
              <w:autoSpaceDN w:val="0"/>
              <w:adjustRightInd w:val="0"/>
              <w:ind w:left="360"/>
              <w:rPr>
                <w:rFonts w:asciiTheme="majorHAnsi" w:hAnsiTheme="majorHAnsi" w:cs="Arial"/>
                <w:szCs w:val="24"/>
              </w:rPr>
            </w:pPr>
          </w:p>
          <w:p w:rsidR="00C85807" w:rsidRPr="00E549F7" w:rsidRDefault="00C85807" w:rsidP="00EE410D">
            <w:pPr>
              <w:widowControl w:val="0"/>
              <w:autoSpaceDE w:val="0"/>
              <w:autoSpaceDN w:val="0"/>
              <w:adjustRightInd w:val="0"/>
              <w:rPr>
                <w:rFonts w:asciiTheme="majorHAnsi" w:hAnsiTheme="majorHAnsi" w:cs="Arial"/>
                <w:szCs w:val="24"/>
              </w:rPr>
            </w:pPr>
          </w:p>
          <w:p w:rsidR="00C85807" w:rsidRPr="00E549F7" w:rsidRDefault="00C85807" w:rsidP="00EE410D">
            <w:pPr>
              <w:widowControl w:val="0"/>
              <w:autoSpaceDE w:val="0"/>
              <w:autoSpaceDN w:val="0"/>
              <w:adjustRightInd w:val="0"/>
              <w:rPr>
                <w:rFonts w:asciiTheme="majorHAnsi" w:hAnsiTheme="majorHAnsi" w:cs="Arial"/>
                <w:szCs w:val="24"/>
              </w:rPr>
            </w:pPr>
          </w:p>
        </w:tc>
      </w:tr>
    </w:tbl>
    <w:p w:rsidR="00091875" w:rsidRPr="00E549F7" w:rsidRDefault="00091875" w:rsidP="00091875">
      <w:pPr>
        <w:tabs>
          <w:tab w:val="left" w:pos="6559"/>
        </w:tabs>
        <w:rPr>
          <w:rFonts w:asciiTheme="majorHAnsi" w:hAnsiTheme="majorHAnsi"/>
          <w:szCs w:val="24"/>
        </w:rPr>
      </w:pPr>
    </w:p>
    <w:p w:rsidR="00AC5C16" w:rsidRPr="00E549F7" w:rsidRDefault="00AC5C16" w:rsidP="00AC5C16">
      <w:pPr>
        <w:rPr>
          <w:rFonts w:asciiTheme="majorHAnsi" w:hAnsiTheme="majorHAnsi" w:cs="Arial"/>
          <w:szCs w:val="24"/>
        </w:rPr>
      </w:pPr>
    </w:p>
    <w:p w:rsidR="00AC5C16" w:rsidRPr="00E549F7" w:rsidRDefault="00AC5C16" w:rsidP="00AC5C16">
      <w:pPr>
        <w:rPr>
          <w:rFonts w:asciiTheme="majorHAnsi" w:hAnsiTheme="majorHAnsi" w:cs="Arial"/>
          <w:szCs w:val="24"/>
        </w:rPr>
      </w:pPr>
    </w:p>
    <w:p w:rsidR="00AC5C16" w:rsidRPr="00E549F7" w:rsidRDefault="00AC5C16" w:rsidP="00AC5C16">
      <w:pPr>
        <w:rPr>
          <w:rFonts w:asciiTheme="majorHAnsi" w:hAnsiTheme="majorHAnsi" w:cs="Arial"/>
          <w:szCs w:val="24"/>
        </w:rPr>
      </w:pPr>
    </w:p>
    <w:p w:rsidR="009B6AAE" w:rsidRPr="00E549F7" w:rsidRDefault="009B6AAE" w:rsidP="0092314E">
      <w:pPr>
        <w:tabs>
          <w:tab w:val="left" w:pos="8064"/>
        </w:tabs>
        <w:rPr>
          <w:rFonts w:asciiTheme="majorHAnsi" w:hAnsiTheme="majorHAnsi" w:cs="Arial"/>
          <w:szCs w:val="24"/>
        </w:rPr>
      </w:pPr>
    </w:p>
    <w:p w:rsidR="00A81F2C" w:rsidRPr="00E549F7" w:rsidRDefault="00A81F2C" w:rsidP="00A81F2C">
      <w:pPr>
        <w:tabs>
          <w:tab w:val="left" w:pos="8064"/>
        </w:tabs>
        <w:rPr>
          <w:rFonts w:asciiTheme="majorHAnsi" w:hAnsiTheme="majorHAnsi" w:cs="Arial"/>
          <w:szCs w:val="24"/>
        </w:rPr>
      </w:pPr>
      <w:bookmarkStart w:id="46" w:name="_GoBack"/>
      <w:bookmarkEnd w:id="46"/>
    </w:p>
    <w:sectPr w:rsidR="00A81F2C" w:rsidRPr="00E549F7" w:rsidSect="00E376BD">
      <w:footerReference w:type="default" r:id="rId14"/>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33" w:rsidRDefault="00572033" w:rsidP="003562E3">
      <w:r>
        <w:separator/>
      </w:r>
    </w:p>
  </w:endnote>
  <w:endnote w:type="continuationSeparator" w:id="0">
    <w:p w:rsidR="00572033" w:rsidRDefault="00572033"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08" w:rsidRPr="002C6ABB" w:rsidRDefault="00A7141A" w:rsidP="002C6ABB">
    <w:pPr>
      <w:pStyle w:val="Footer"/>
      <w:pBdr>
        <w:top w:val="thinThickSmallGap" w:sz="24" w:space="1" w:color="622423"/>
      </w:pBdr>
      <w:tabs>
        <w:tab w:val="clear" w:pos="4680"/>
      </w:tabs>
      <w:rPr>
        <w:rFonts w:ascii="Cambria" w:hAnsi="Cambria"/>
      </w:rPr>
    </w:pPr>
    <w:r>
      <w:rPr>
        <w:rFonts w:ascii="Cambria" w:hAnsi="Cambria"/>
      </w:rPr>
      <w:t>SW 3C03E, Term 2, 2016</w:t>
    </w:r>
    <w:r w:rsidR="00E549F7">
      <w:rPr>
        <w:rFonts w:ascii="Cambria" w:hAnsi="Cambria"/>
      </w:rPr>
      <w:t>/2017</w:t>
    </w:r>
    <w:r w:rsidR="00080608" w:rsidRPr="002C6ABB">
      <w:rPr>
        <w:rFonts w:ascii="Cambria" w:hAnsi="Cambria"/>
      </w:rPr>
      <w:tab/>
      <w:t xml:space="preserve">Page </w:t>
    </w:r>
    <w:r w:rsidR="00870251" w:rsidRPr="002C6ABB">
      <w:rPr>
        <w:rFonts w:ascii="Calibri" w:hAnsi="Calibri"/>
      </w:rPr>
      <w:fldChar w:fldCharType="begin"/>
    </w:r>
    <w:r w:rsidR="00080608">
      <w:instrText xml:space="preserve"> PAGE   \* MERGEFORMAT </w:instrText>
    </w:r>
    <w:r w:rsidR="00870251" w:rsidRPr="002C6ABB">
      <w:rPr>
        <w:rFonts w:ascii="Calibri" w:hAnsi="Calibri"/>
      </w:rPr>
      <w:fldChar w:fldCharType="separate"/>
    </w:r>
    <w:r w:rsidR="00E549F7" w:rsidRPr="00E549F7">
      <w:rPr>
        <w:rFonts w:ascii="Cambria" w:hAnsi="Cambria"/>
        <w:noProof/>
      </w:rPr>
      <w:t>11</w:t>
    </w:r>
    <w:r w:rsidR="00870251" w:rsidRPr="002C6ABB">
      <w:rPr>
        <w:rFonts w:ascii="Cambria" w:hAnsi="Cambria"/>
        <w:noProof/>
      </w:rPr>
      <w:fldChar w:fldCharType="end"/>
    </w:r>
  </w:p>
  <w:p w:rsidR="00080608" w:rsidRDefault="0008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33" w:rsidRDefault="00572033" w:rsidP="003562E3">
      <w:r>
        <w:separator/>
      </w:r>
    </w:p>
  </w:footnote>
  <w:footnote w:type="continuationSeparator" w:id="0">
    <w:p w:rsidR="00572033" w:rsidRDefault="00572033" w:rsidP="00356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B5099"/>
    <w:multiLevelType w:val="hybridMultilevel"/>
    <w:tmpl w:val="AC6A1340"/>
    <w:lvl w:ilvl="0" w:tplc="9C504AC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33D4D86"/>
    <w:multiLevelType w:val="hybridMultilevel"/>
    <w:tmpl w:val="9EC4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8564B"/>
    <w:multiLevelType w:val="hybridMultilevel"/>
    <w:tmpl w:val="6282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716F3"/>
    <w:multiLevelType w:val="hybridMultilevel"/>
    <w:tmpl w:val="29D8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E6BEC"/>
    <w:multiLevelType w:val="hybridMultilevel"/>
    <w:tmpl w:val="C0D8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25948"/>
    <w:multiLevelType w:val="hybridMultilevel"/>
    <w:tmpl w:val="DB9A3A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1E1CA6"/>
    <w:multiLevelType w:val="hybridMultilevel"/>
    <w:tmpl w:val="6D0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04345"/>
    <w:multiLevelType w:val="hybridMultilevel"/>
    <w:tmpl w:val="2E1E88D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57ED604C"/>
    <w:multiLevelType w:val="hybridMultilevel"/>
    <w:tmpl w:val="06FE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4128AD"/>
    <w:multiLevelType w:val="hybridMultilevel"/>
    <w:tmpl w:val="3CE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3B6604"/>
    <w:multiLevelType w:val="hybridMultilevel"/>
    <w:tmpl w:val="5B0A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E42648"/>
    <w:multiLevelType w:val="hybridMultilevel"/>
    <w:tmpl w:val="84A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4"/>
  </w:num>
  <w:num w:numId="5">
    <w:abstractNumId w:val="1"/>
  </w:num>
  <w:num w:numId="6">
    <w:abstractNumId w:val="5"/>
  </w:num>
  <w:num w:numId="7">
    <w:abstractNumId w:val="11"/>
  </w:num>
  <w:num w:numId="8">
    <w:abstractNumId w:val="7"/>
  </w:num>
  <w:num w:numId="9">
    <w:abstractNumId w:val="12"/>
  </w:num>
  <w:num w:numId="10">
    <w:abstractNumId w:val="3"/>
  </w:num>
  <w:num w:numId="11">
    <w:abstractNumId w:val="10"/>
  </w:num>
  <w:num w:numId="12">
    <w:abstractNumId w:val="2"/>
  </w:num>
  <w:num w:numId="13">
    <w:abstractNumId w:val="1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7F8B"/>
    <w:rsid w:val="00064D97"/>
    <w:rsid w:val="00074F1E"/>
    <w:rsid w:val="00080608"/>
    <w:rsid w:val="00084E3E"/>
    <w:rsid w:val="00090985"/>
    <w:rsid w:val="00091875"/>
    <w:rsid w:val="000928B4"/>
    <w:rsid w:val="000B0755"/>
    <w:rsid w:val="000C363B"/>
    <w:rsid w:val="000D7A37"/>
    <w:rsid w:val="000E3F4C"/>
    <w:rsid w:val="000E5FEB"/>
    <w:rsid w:val="000F5931"/>
    <w:rsid w:val="00120E73"/>
    <w:rsid w:val="0013233D"/>
    <w:rsid w:val="00140127"/>
    <w:rsid w:val="00140878"/>
    <w:rsid w:val="00152229"/>
    <w:rsid w:val="00153D32"/>
    <w:rsid w:val="00163DDE"/>
    <w:rsid w:val="00166D7B"/>
    <w:rsid w:val="00186663"/>
    <w:rsid w:val="001A732A"/>
    <w:rsid w:val="001A7A9F"/>
    <w:rsid w:val="001B3F63"/>
    <w:rsid w:val="001B68B4"/>
    <w:rsid w:val="001C0D20"/>
    <w:rsid w:val="001D4899"/>
    <w:rsid w:val="00204B92"/>
    <w:rsid w:val="00212CF1"/>
    <w:rsid w:val="00214EB3"/>
    <w:rsid w:val="00256BB6"/>
    <w:rsid w:val="002631ED"/>
    <w:rsid w:val="002647C0"/>
    <w:rsid w:val="0026652A"/>
    <w:rsid w:val="00270DA2"/>
    <w:rsid w:val="002715F6"/>
    <w:rsid w:val="00272ADF"/>
    <w:rsid w:val="00273F4A"/>
    <w:rsid w:val="00275ABB"/>
    <w:rsid w:val="0028046C"/>
    <w:rsid w:val="00292EED"/>
    <w:rsid w:val="0029777A"/>
    <w:rsid w:val="002A457D"/>
    <w:rsid w:val="002A7CE6"/>
    <w:rsid w:val="002C6ABB"/>
    <w:rsid w:val="002D4EFB"/>
    <w:rsid w:val="002D7903"/>
    <w:rsid w:val="002E04C8"/>
    <w:rsid w:val="002F2408"/>
    <w:rsid w:val="002F47DB"/>
    <w:rsid w:val="00300B35"/>
    <w:rsid w:val="003020C1"/>
    <w:rsid w:val="003039BD"/>
    <w:rsid w:val="00304315"/>
    <w:rsid w:val="00317B01"/>
    <w:rsid w:val="00323EED"/>
    <w:rsid w:val="00326429"/>
    <w:rsid w:val="003372C3"/>
    <w:rsid w:val="0034603B"/>
    <w:rsid w:val="00353377"/>
    <w:rsid w:val="003540A6"/>
    <w:rsid w:val="003562E3"/>
    <w:rsid w:val="00363EF4"/>
    <w:rsid w:val="00374686"/>
    <w:rsid w:val="00374A50"/>
    <w:rsid w:val="00383C48"/>
    <w:rsid w:val="003871E6"/>
    <w:rsid w:val="003935FD"/>
    <w:rsid w:val="003A194D"/>
    <w:rsid w:val="003A276D"/>
    <w:rsid w:val="003A4E10"/>
    <w:rsid w:val="003D3C2B"/>
    <w:rsid w:val="003E2817"/>
    <w:rsid w:val="003E5722"/>
    <w:rsid w:val="003F5B5F"/>
    <w:rsid w:val="003F60FC"/>
    <w:rsid w:val="0041634F"/>
    <w:rsid w:val="00422985"/>
    <w:rsid w:val="00423681"/>
    <w:rsid w:val="00427AE6"/>
    <w:rsid w:val="00466C3A"/>
    <w:rsid w:val="004675C6"/>
    <w:rsid w:val="004817A5"/>
    <w:rsid w:val="004841FB"/>
    <w:rsid w:val="00487270"/>
    <w:rsid w:val="00490602"/>
    <w:rsid w:val="004907EB"/>
    <w:rsid w:val="00497A17"/>
    <w:rsid w:val="00497BB5"/>
    <w:rsid w:val="004B7AF7"/>
    <w:rsid w:val="004C30F4"/>
    <w:rsid w:val="004D704D"/>
    <w:rsid w:val="004D7076"/>
    <w:rsid w:val="004F11C1"/>
    <w:rsid w:val="005032D5"/>
    <w:rsid w:val="00511E83"/>
    <w:rsid w:val="00511EBF"/>
    <w:rsid w:val="0054103E"/>
    <w:rsid w:val="00552DC8"/>
    <w:rsid w:val="005542B0"/>
    <w:rsid w:val="00561F0E"/>
    <w:rsid w:val="00572033"/>
    <w:rsid w:val="005745A3"/>
    <w:rsid w:val="00587BEA"/>
    <w:rsid w:val="005A2D0D"/>
    <w:rsid w:val="005C0205"/>
    <w:rsid w:val="005C335B"/>
    <w:rsid w:val="005D154F"/>
    <w:rsid w:val="00626EBB"/>
    <w:rsid w:val="00633F6D"/>
    <w:rsid w:val="00636295"/>
    <w:rsid w:val="00646523"/>
    <w:rsid w:val="00654317"/>
    <w:rsid w:val="0065600A"/>
    <w:rsid w:val="00665583"/>
    <w:rsid w:val="00682A07"/>
    <w:rsid w:val="00691933"/>
    <w:rsid w:val="006964B4"/>
    <w:rsid w:val="006B2B27"/>
    <w:rsid w:val="006C2996"/>
    <w:rsid w:val="006C3770"/>
    <w:rsid w:val="006D00FA"/>
    <w:rsid w:val="006D43D2"/>
    <w:rsid w:val="006E39F2"/>
    <w:rsid w:val="006E3D45"/>
    <w:rsid w:val="006E3E14"/>
    <w:rsid w:val="006F4CDE"/>
    <w:rsid w:val="00701240"/>
    <w:rsid w:val="0071715C"/>
    <w:rsid w:val="00724935"/>
    <w:rsid w:val="0072670F"/>
    <w:rsid w:val="0073165F"/>
    <w:rsid w:val="007445FF"/>
    <w:rsid w:val="007456E7"/>
    <w:rsid w:val="00751D10"/>
    <w:rsid w:val="00761DDD"/>
    <w:rsid w:val="00770A83"/>
    <w:rsid w:val="00770D56"/>
    <w:rsid w:val="00772B32"/>
    <w:rsid w:val="00773F47"/>
    <w:rsid w:val="00776F55"/>
    <w:rsid w:val="00785861"/>
    <w:rsid w:val="007974E9"/>
    <w:rsid w:val="007B530B"/>
    <w:rsid w:val="007C23DF"/>
    <w:rsid w:val="007C576E"/>
    <w:rsid w:val="007C7380"/>
    <w:rsid w:val="007D56B1"/>
    <w:rsid w:val="007F0D43"/>
    <w:rsid w:val="00801C86"/>
    <w:rsid w:val="00803E40"/>
    <w:rsid w:val="008046C6"/>
    <w:rsid w:val="00810613"/>
    <w:rsid w:val="00817CDB"/>
    <w:rsid w:val="00825946"/>
    <w:rsid w:val="00831AA9"/>
    <w:rsid w:val="00837023"/>
    <w:rsid w:val="00843499"/>
    <w:rsid w:val="00844C61"/>
    <w:rsid w:val="00845079"/>
    <w:rsid w:val="00854F8A"/>
    <w:rsid w:val="008552BF"/>
    <w:rsid w:val="00856F68"/>
    <w:rsid w:val="00864E23"/>
    <w:rsid w:val="00870251"/>
    <w:rsid w:val="0087392D"/>
    <w:rsid w:val="00890233"/>
    <w:rsid w:val="00894D18"/>
    <w:rsid w:val="008A32E6"/>
    <w:rsid w:val="008A7CDE"/>
    <w:rsid w:val="008C0658"/>
    <w:rsid w:val="008C175D"/>
    <w:rsid w:val="008C1902"/>
    <w:rsid w:val="008D0F99"/>
    <w:rsid w:val="008F5919"/>
    <w:rsid w:val="00902639"/>
    <w:rsid w:val="00907934"/>
    <w:rsid w:val="00915A9A"/>
    <w:rsid w:val="00917085"/>
    <w:rsid w:val="0092314E"/>
    <w:rsid w:val="00926851"/>
    <w:rsid w:val="009278C6"/>
    <w:rsid w:val="0093191F"/>
    <w:rsid w:val="00934FB3"/>
    <w:rsid w:val="00937535"/>
    <w:rsid w:val="00941D3D"/>
    <w:rsid w:val="009659E4"/>
    <w:rsid w:val="00977C0A"/>
    <w:rsid w:val="009B6AAE"/>
    <w:rsid w:val="009C14E0"/>
    <w:rsid w:val="009C48C6"/>
    <w:rsid w:val="009E304A"/>
    <w:rsid w:val="00A0614E"/>
    <w:rsid w:val="00A17AD9"/>
    <w:rsid w:val="00A25067"/>
    <w:rsid w:val="00A47A9F"/>
    <w:rsid w:val="00A70640"/>
    <w:rsid w:val="00A70747"/>
    <w:rsid w:val="00A7141A"/>
    <w:rsid w:val="00A72679"/>
    <w:rsid w:val="00A73DA4"/>
    <w:rsid w:val="00A768D6"/>
    <w:rsid w:val="00A76E99"/>
    <w:rsid w:val="00A777C8"/>
    <w:rsid w:val="00A81F2C"/>
    <w:rsid w:val="00A94A1C"/>
    <w:rsid w:val="00AA4FEE"/>
    <w:rsid w:val="00AA586A"/>
    <w:rsid w:val="00AB262D"/>
    <w:rsid w:val="00AB6ED5"/>
    <w:rsid w:val="00AC5C16"/>
    <w:rsid w:val="00AC7245"/>
    <w:rsid w:val="00AE2CFC"/>
    <w:rsid w:val="00AE4629"/>
    <w:rsid w:val="00B075BA"/>
    <w:rsid w:val="00B16646"/>
    <w:rsid w:val="00B176F9"/>
    <w:rsid w:val="00B367F7"/>
    <w:rsid w:val="00B40740"/>
    <w:rsid w:val="00B439CD"/>
    <w:rsid w:val="00B6277C"/>
    <w:rsid w:val="00B77A02"/>
    <w:rsid w:val="00BB4179"/>
    <w:rsid w:val="00BD19EB"/>
    <w:rsid w:val="00BE7381"/>
    <w:rsid w:val="00BF2C65"/>
    <w:rsid w:val="00C1749D"/>
    <w:rsid w:val="00C33486"/>
    <w:rsid w:val="00C3613B"/>
    <w:rsid w:val="00C572BC"/>
    <w:rsid w:val="00C6347B"/>
    <w:rsid w:val="00C75EFF"/>
    <w:rsid w:val="00C76976"/>
    <w:rsid w:val="00C8483B"/>
    <w:rsid w:val="00C85807"/>
    <w:rsid w:val="00C8735A"/>
    <w:rsid w:val="00C965AB"/>
    <w:rsid w:val="00C97F20"/>
    <w:rsid w:val="00CB2678"/>
    <w:rsid w:val="00CB31FC"/>
    <w:rsid w:val="00CB4111"/>
    <w:rsid w:val="00CF13BB"/>
    <w:rsid w:val="00CF1CE7"/>
    <w:rsid w:val="00CF2530"/>
    <w:rsid w:val="00CF35BF"/>
    <w:rsid w:val="00D00023"/>
    <w:rsid w:val="00D00FAE"/>
    <w:rsid w:val="00D10E1F"/>
    <w:rsid w:val="00D22094"/>
    <w:rsid w:val="00D2391B"/>
    <w:rsid w:val="00D319C9"/>
    <w:rsid w:val="00D50FCF"/>
    <w:rsid w:val="00D7319C"/>
    <w:rsid w:val="00D80971"/>
    <w:rsid w:val="00D825A3"/>
    <w:rsid w:val="00D866DF"/>
    <w:rsid w:val="00D8775E"/>
    <w:rsid w:val="00D933C7"/>
    <w:rsid w:val="00DC0646"/>
    <w:rsid w:val="00DC50D4"/>
    <w:rsid w:val="00DE4930"/>
    <w:rsid w:val="00DE499F"/>
    <w:rsid w:val="00DE6FAF"/>
    <w:rsid w:val="00E00354"/>
    <w:rsid w:val="00E041FD"/>
    <w:rsid w:val="00E04449"/>
    <w:rsid w:val="00E376BD"/>
    <w:rsid w:val="00E458B8"/>
    <w:rsid w:val="00E4755A"/>
    <w:rsid w:val="00E549F7"/>
    <w:rsid w:val="00E57A6E"/>
    <w:rsid w:val="00E72B50"/>
    <w:rsid w:val="00E72B51"/>
    <w:rsid w:val="00E76A44"/>
    <w:rsid w:val="00EA573B"/>
    <w:rsid w:val="00EE08B7"/>
    <w:rsid w:val="00EE410D"/>
    <w:rsid w:val="00F030B8"/>
    <w:rsid w:val="00F11804"/>
    <w:rsid w:val="00F150B1"/>
    <w:rsid w:val="00F16756"/>
    <w:rsid w:val="00F34CDA"/>
    <w:rsid w:val="00F4138C"/>
    <w:rsid w:val="00F54C43"/>
    <w:rsid w:val="00F6771E"/>
    <w:rsid w:val="00F7359A"/>
    <w:rsid w:val="00F74932"/>
    <w:rsid w:val="00F87FDC"/>
    <w:rsid w:val="00FA245B"/>
    <w:rsid w:val="00FA37D5"/>
    <w:rsid w:val="00FB6A32"/>
    <w:rsid w:val="00FC686E"/>
    <w:rsid w:val="00FD4CCA"/>
    <w:rsid w:val="00FE585F"/>
    <w:rsid w:val="00FF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16"/>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CommentReference">
    <w:name w:val="annotation reference"/>
    <w:basedOn w:val="DefaultParagraphFont"/>
    <w:uiPriority w:val="99"/>
    <w:semiHidden/>
    <w:unhideWhenUsed/>
    <w:rsid w:val="003020C1"/>
    <w:rPr>
      <w:sz w:val="16"/>
      <w:szCs w:val="16"/>
    </w:rPr>
  </w:style>
  <w:style w:type="paragraph" w:styleId="CommentText">
    <w:name w:val="annotation text"/>
    <w:basedOn w:val="Normal"/>
    <w:link w:val="CommentTextChar"/>
    <w:uiPriority w:val="99"/>
    <w:semiHidden/>
    <w:unhideWhenUsed/>
    <w:rsid w:val="003020C1"/>
    <w:rPr>
      <w:sz w:val="20"/>
    </w:rPr>
  </w:style>
  <w:style w:type="character" w:customStyle="1" w:styleId="CommentTextChar">
    <w:name w:val="Comment Text Char"/>
    <w:basedOn w:val="DefaultParagraphFont"/>
    <w:link w:val="CommentText"/>
    <w:uiPriority w:val="99"/>
    <w:semiHidden/>
    <w:rsid w:val="003020C1"/>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3020C1"/>
    <w:rPr>
      <w:bCs/>
    </w:rPr>
  </w:style>
  <w:style w:type="character" w:customStyle="1" w:styleId="CommentSubjectChar">
    <w:name w:val="Comment Subject Char"/>
    <w:basedOn w:val="CommentTextChar"/>
    <w:link w:val="CommentSubject"/>
    <w:uiPriority w:val="99"/>
    <w:semiHidden/>
    <w:rsid w:val="003020C1"/>
    <w:rPr>
      <w:rFonts w:ascii="Arial" w:eastAsia="Times New Roman" w:hAnsi="Arial"/>
      <w:b/>
      <w:bCs/>
      <w:lang w:val="en-US"/>
    </w:rPr>
  </w:style>
  <w:style w:type="paragraph" w:styleId="Revision">
    <w:name w:val="Revision"/>
    <w:hidden/>
    <w:uiPriority w:val="71"/>
    <w:rsid w:val="006E3E14"/>
    <w:rPr>
      <w:rFonts w:ascii="Arial" w:eastAsia="Times New Roman" w:hAnsi="Arial"/>
      <w:b/>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16"/>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CommentReference">
    <w:name w:val="annotation reference"/>
    <w:basedOn w:val="DefaultParagraphFont"/>
    <w:uiPriority w:val="99"/>
    <w:semiHidden/>
    <w:unhideWhenUsed/>
    <w:rsid w:val="003020C1"/>
    <w:rPr>
      <w:sz w:val="16"/>
      <w:szCs w:val="16"/>
    </w:rPr>
  </w:style>
  <w:style w:type="paragraph" w:styleId="CommentText">
    <w:name w:val="annotation text"/>
    <w:basedOn w:val="Normal"/>
    <w:link w:val="CommentTextChar"/>
    <w:uiPriority w:val="99"/>
    <w:semiHidden/>
    <w:unhideWhenUsed/>
    <w:rsid w:val="003020C1"/>
    <w:rPr>
      <w:sz w:val="20"/>
    </w:rPr>
  </w:style>
  <w:style w:type="character" w:customStyle="1" w:styleId="CommentTextChar">
    <w:name w:val="Comment Text Char"/>
    <w:basedOn w:val="DefaultParagraphFont"/>
    <w:link w:val="CommentText"/>
    <w:uiPriority w:val="99"/>
    <w:semiHidden/>
    <w:rsid w:val="003020C1"/>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3020C1"/>
    <w:rPr>
      <w:bCs/>
    </w:rPr>
  </w:style>
  <w:style w:type="character" w:customStyle="1" w:styleId="CommentSubjectChar">
    <w:name w:val="Comment Subject Char"/>
    <w:basedOn w:val="CommentTextChar"/>
    <w:link w:val="CommentSubject"/>
    <w:uiPriority w:val="99"/>
    <w:semiHidden/>
    <w:rsid w:val="003020C1"/>
    <w:rPr>
      <w:rFonts w:ascii="Arial" w:eastAsia="Times New Roman" w:hAnsi="Arial"/>
      <w:b/>
      <w:bCs/>
      <w:lang w:val="en-US"/>
    </w:rPr>
  </w:style>
  <w:style w:type="paragraph" w:styleId="Revision">
    <w:name w:val="Revision"/>
    <w:hidden/>
    <w:uiPriority w:val="71"/>
    <w:rsid w:val="006E3E14"/>
    <w:rPr>
      <w:rFonts w:ascii="Arial" w:eastAsia="Times New Roman" w:hAnsi="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s@mcmaster.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plin@mcmaster.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5CEB-2B06-4861-8B60-6F9DADD6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11</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19597</CharactersWithSpaces>
  <SharedDoc>false</SharedDoc>
  <HyperlinkBase/>
  <HLinks>
    <vt:vector size="12" baseType="variant">
      <vt:variant>
        <vt:i4>196668</vt:i4>
      </vt:variant>
      <vt:variant>
        <vt:i4>78</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75</vt:i4>
      </vt:variant>
      <vt:variant>
        <vt:i4>0</vt:i4>
      </vt:variant>
      <vt:variant>
        <vt:i4>5</vt:i4>
      </vt:variant>
      <vt:variant>
        <vt:lpwstr>mailto:sas@mcmaster.ca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oconnell</cp:lastModifiedBy>
  <cp:revision>2</cp:revision>
  <cp:lastPrinted>2015-12-07T13:56:00Z</cp:lastPrinted>
  <dcterms:created xsi:type="dcterms:W3CDTF">2016-12-20T16:29:00Z</dcterms:created>
  <dcterms:modified xsi:type="dcterms:W3CDTF">2016-12-20T16:29:00Z</dcterms:modified>
  <cp:category>Communications</cp:category>
</cp:coreProperties>
</file>